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both"/>
        <w:rPr>
          <w:rFonts w:ascii="仿宋" w:hAnsi="仿宋" w:eastAsia="仿宋" w:cs="仿宋"/>
          <w:b/>
          <w:bCs/>
          <w:kern w:val="2"/>
          <w:sz w:val="32"/>
          <w:szCs w:val="32"/>
        </w:rPr>
      </w:pPr>
      <w:r>
        <w:rPr>
          <w:rFonts w:hint="eastAsia" w:ascii="仿宋" w:hAnsi="仿宋" w:eastAsia="仿宋" w:cs="仿宋"/>
          <w:b/>
          <w:bCs/>
          <w:kern w:val="2"/>
          <w:sz w:val="32"/>
          <w:szCs w:val="32"/>
        </w:rPr>
        <w:t>附件</w:t>
      </w:r>
      <w:r>
        <w:rPr>
          <w:rFonts w:ascii="仿宋" w:hAnsi="仿宋" w:eastAsia="仿宋" w:cs="仿宋"/>
          <w:b/>
          <w:bCs/>
          <w:kern w:val="2"/>
          <w:sz w:val="32"/>
          <w:szCs w:val="32"/>
        </w:rPr>
        <w:t>1</w:t>
      </w:r>
    </w:p>
    <w:p>
      <w:pPr>
        <w:spacing w:line="560" w:lineRule="exact"/>
        <w:jc w:val="center"/>
        <w:rPr>
          <w:rFonts w:hint="eastAsia" w:ascii="???????" w:hAnsi="???????" w:cs="宋体"/>
          <w:b/>
          <w:bCs/>
          <w:sz w:val="44"/>
          <w:szCs w:val="44"/>
        </w:rPr>
      </w:pPr>
      <w:r>
        <w:rPr>
          <w:rFonts w:hint="eastAsia" w:ascii="???????" w:hAnsi="???????" w:cs="宋体"/>
          <w:b/>
          <w:bCs/>
          <w:sz w:val="44"/>
          <w:szCs w:val="44"/>
        </w:rPr>
        <w:t>202</w:t>
      </w:r>
      <w:r>
        <w:rPr>
          <w:rFonts w:hint="eastAsia" w:ascii="???????" w:hAnsi="???????" w:cs="宋体"/>
          <w:b/>
          <w:bCs/>
          <w:sz w:val="44"/>
          <w:szCs w:val="44"/>
          <w:lang w:val="en-US" w:eastAsia="zh-CN"/>
        </w:rPr>
        <w:t>4</w:t>
      </w:r>
      <w:r>
        <w:rPr>
          <w:rFonts w:hint="eastAsia" w:ascii="???????" w:hAnsi="???????" w:cs="宋体"/>
          <w:b/>
          <w:bCs/>
          <w:sz w:val="44"/>
          <w:szCs w:val="44"/>
        </w:rPr>
        <w:t>年陕西省政府采购电子卖场</w:t>
      </w:r>
    </w:p>
    <w:p>
      <w:pPr>
        <w:spacing w:line="560" w:lineRule="exact"/>
        <w:jc w:val="center"/>
        <w:rPr>
          <w:rFonts w:hint="eastAsia" w:ascii="???????" w:hAnsi="???????" w:cs="宋体"/>
          <w:b/>
          <w:bCs/>
          <w:sz w:val="44"/>
          <w:szCs w:val="44"/>
        </w:rPr>
      </w:pPr>
      <w:r>
        <w:rPr>
          <w:rFonts w:hint="eastAsia" w:ascii="???????" w:hAnsi="???????" w:cs="宋体"/>
          <w:b/>
          <w:bCs/>
          <w:sz w:val="44"/>
          <w:szCs w:val="44"/>
          <w:lang w:val="en-US" w:eastAsia="zh-CN"/>
        </w:rPr>
        <w:t>佛坪县</w:t>
      </w:r>
      <w:r>
        <w:rPr>
          <w:rFonts w:hint="eastAsia" w:ascii="???????" w:hAnsi="???????" w:cs="宋体"/>
          <w:b/>
          <w:bCs/>
          <w:sz w:val="44"/>
          <w:szCs w:val="44"/>
        </w:rPr>
        <w:t>分站货物类供应商</w:t>
      </w:r>
    </w:p>
    <w:p>
      <w:pPr>
        <w:spacing w:line="560" w:lineRule="exact"/>
        <w:jc w:val="center"/>
        <w:rPr>
          <w:rFonts w:hint="eastAsia" w:ascii="???????" w:hAnsi="???????" w:cs="宋体"/>
          <w:b/>
          <w:bCs/>
          <w:sz w:val="44"/>
          <w:szCs w:val="44"/>
        </w:rPr>
      </w:pPr>
      <w:r>
        <w:rPr>
          <w:rFonts w:hint="eastAsia" w:ascii="???????" w:hAnsi="???????" w:cs="宋体"/>
          <w:b/>
          <w:bCs/>
          <w:sz w:val="44"/>
          <w:szCs w:val="44"/>
        </w:rPr>
        <w:t>征集入驻须知</w:t>
      </w:r>
    </w:p>
    <w:p>
      <w:pPr>
        <w:spacing w:line="560" w:lineRule="exact"/>
        <w:rPr>
          <w:rFonts w:ascii="仿宋" w:hAnsi="仿宋" w:eastAsia="仿宋" w:cs="Times New Roman"/>
          <w:sz w:val="32"/>
          <w:szCs w:val="32"/>
        </w:rPr>
      </w:pPr>
    </w:p>
    <w:p>
      <w:pPr>
        <w:autoSpaceDE w:val="0"/>
        <w:autoSpaceDN w:val="0"/>
        <w:adjustRightInd w:val="0"/>
        <w:spacing w:line="560" w:lineRule="exact"/>
        <w:ind w:firstLine="640" w:firstLineChars="200"/>
        <w:rPr>
          <w:rFonts w:ascii="仿宋" w:hAnsi="仿宋" w:eastAsia="仿宋" w:cs="Times New Roman"/>
          <w:sz w:val="32"/>
          <w:szCs w:val="32"/>
        </w:rPr>
      </w:pPr>
      <w:r>
        <w:rPr>
          <w:rFonts w:hint="eastAsia" w:ascii="仿宋" w:hAnsi="仿宋" w:eastAsia="仿宋" w:cs="仿宋"/>
          <w:sz w:val="32"/>
          <w:szCs w:val="32"/>
        </w:rPr>
        <w:t>为进一步促进陕西省政府采购电子卖场</w:t>
      </w:r>
      <w:r>
        <w:rPr>
          <w:rFonts w:hint="eastAsia" w:ascii="仿宋" w:hAnsi="仿宋" w:eastAsia="仿宋" w:cs="仿宋"/>
          <w:sz w:val="32"/>
          <w:szCs w:val="32"/>
          <w:lang w:val="en-US" w:eastAsia="zh-CN"/>
        </w:rPr>
        <w:t>佛坪县</w:t>
      </w:r>
      <w:r>
        <w:rPr>
          <w:rFonts w:hint="eastAsia" w:ascii="仿宋" w:hAnsi="仿宋" w:eastAsia="仿宋" w:cs="仿宋"/>
          <w:sz w:val="32"/>
          <w:szCs w:val="32"/>
        </w:rPr>
        <w:t>分站交易的公开透明，促进市场竞争，</w:t>
      </w:r>
      <w:r>
        <w:rPr>
          <w:rFonts w:hint="eastAsia" w:ascii="仿宋" w:hAnsi="仿宋" w:eastAsia="仿宋" w:cs="仿宋"/>
          <w:sz w:val="32"/>
          <w:szCs w:val="32"/>
          <w:lang w:val="en-US" w:eastAsia="zh-CN"/>
        </w:rPr>
        <w:t>佛坪县</w:t>
      </w:r>
      <w:r>
        <w:rPr>
          <w:rFonts w:hint="eastAsia" w:ascii="仿宋" w:hAnsi="仿宋" w:eastAsia="仿宋" w:cs="仿宋"/>
          <w:sz w:val="32"/>
          <w:szCs w:val="32"/>
        </w:rPr>
        <w:t>财政局组织本次征集工作。具有电子卖场品类相应的服务供应能力，符合本须知要求的供应商均可参加。</w:t>
      </w:r>
    </w:p>
    <w:p>
      <w:pPr>
        <w:pStyle w:val="9"/>
        <w:spacing w:line="560" w:lineRule="exact"/>
        <w:ind w:firstLine="640" w:firstLineChars="200"/>
        <w:jc w:val="both"/>
        <w:rPr>
          <w:rFonts w:hint="eastAsia" w:ascii="黑体" w:hAnsi="黑体" w:eastAsia="黑体" w:cs="黑体"/>
          <w:kern w:val="2"/>
          <w:sz w:val="32"/>
          <w:szCs w:val="32"/>
        </w:rPr>
      </w:pPr>
      <w:r>
        <w:rPr>
          <w:rFonts w:hint="eastAsia" w:ascii="黑体" w:hAnsi="黑体" w:eastAsia="黑体" w:cs="黑体"/>
          <w:kern w:val="2"/>
          <w:sz w:val="32"/>
          <w:szCs w:val="32"/>
        </w:rPr>
        <w:t xml:space="preserve"> 一、入驻要求</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1.</w:t>
      </w:r>
      <w:r>
        <w:rPr>
          <w:rFonts w:hint="eastAsia" w:ascii="仿宋" w:hAnsi="仿宋" w:eastAsia="仿宋" w:cs="仿宋"/>
          <w:kern w:val="2"/>
          <w:sz w:val="32"/>
          <w:szCs w:val="32"/>
        </w:rPr>
        <w:t>供应商自愿、独立申请入驻电子卖场，不接受联合体入驻。</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2.</w:t>
      </w:r>
      <w:r>
        <w:rPr>
          <w:rFonts w:hint="eastAsia" w:ascii="仿宋" w:hAnsi="仿宋" w:eastAsia="仿宋" w:cs="仿宋"/>
          <w:kern w:val="2"/>
          <w:sz w:val="32"/>
          <w:szCs w:val="32"/>
        </w:rPr>
        <w:t>供应商可在申请通过的品类范围内销售对应商品。</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3.</w:t>
      </w:r>
      <w:r>
        <w:rPr>
          <w:rFonts w:hint="eastAsia" w:ascii="仿宋" w:hAnsi="仿宋" w:eastAsia="仿宋" w:cs="仿宋"/>
          <w:kern w:val="2"/>
          <w:sz w:val="32"/>
          <w:szCs w:val="32"/>
        </w:rPr>
        <w:t>供应商需具有本地固定经营场所。</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4.</w:t>
      </w:r>
      <w:r>
        <w:rPr>
          <w:rFonts w:hint="eastAsia" w:ascii="仿宋" w:hAnsi="仿宋" w:eastAsia="仿宋" w:cs="仿宋"/>
          <w:kern w:val="2"/>
          <w:sz w:val="32"/>
          <w:szCs w:val="32"/>
        </w:rPr>
        <w:t>供应商入驻电子卖场，应严格遵守国家法律法规以及电子卖场有关管理制度、考核办法、操作流程等规定，独立、自主、诚信参与交易活动，杜绝不正当竞争行为。</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5.</w:t>
      </w:r>
      <w:r>
        <w:rPr>
          <w:rFonts w:hint="eastAsia" w:ascii="仿宋" w:hAnsi="仿宋" w:eastAsia="仿宋" w:cs="仿宋"/>
          <w:kern w:val="2"/>
          <w:sz w:val="32"/>
          <w:szCs w:val="32"/>
        </w:rPr>
        <w:t>供应商应具有健全的内部管理制度，包括但不限于质量管理、财务管理、安全管理等内部管理制度，且能够依法缴纳税收和社会保障资金。</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6.</w:t>
      </w:r>
      <w:r>
        <w:rPr>
          <w:rFonts w:hint="eastAsia" w:ascii="仿宋" w:hAnsi="仿宋" w:eastAsia="仿宋" w:cs="仿宋"/>
          <w:kern w:val="2"/>
          <w:sz w:val="32"/>
          <w:szCs w:val="32"/>
        </w:rPr>
        <w:t>供应商应当给予政府采购价格优惠，在电子卖场的销售价格应当低于市场平均价格。</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7.</w:t>
      </w:r>
      <w:r>
        <w:rPr>
          <w:rFonts w:hint="eastAsia" w:ascii="仿宋" w:hAnsi="仿宋" w:eastAsia="仿宋" w:cs="仿宋"/>
          <w:kern w:val="2"/>
          <w:sz w:val="32"/>
          <w:szCs w:val="32"/>
        </w:rPr>
        <w:t>供应商在电子卖场提供的商品须满足国家强制性标准，符合国家相关产业政策以及行政事业单位通用资产配置标准，合法销售、原厂原装、全新正品、原厂质保，符合国家三包政策，执行有关政府采购政策。</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8.</w:t>
      </w:r>
      <w:r>
        <w:rPr>
          <w:rFonts w:hint="eastAsia" w:ascii="仿宋" w:hAnsi="仿宋" w:eastAsia="仿宋" w:cs="仿宋"/>
          <w:kern w:val="2"/>
          <w:sz w:val="32"/>
          <w:szCs w:val="32"/>
        </w:rPr>
        <w:t>供应商如在电子卖场提供的商品属于政府采购强制节能品目范围的，应具有符合国家规定的检测机构出具的《节能产品认证证书》。政府采购强制节能品目见《关于印发节能产品政府采购品目清单的通知》（财库〔</w:t>
      </w:r>
      <w:r>
        <w:rPr>
          <w:rFonts w:ascii="仿宋" w:hAnsi="仿宋" w:eastAsia="仿宋" w:cs="仿宋"/>
          <w:kern w:val="2"/>
          <w:sz w:val="32"/>
          <w:szCs w:val="32"/>
        </w:rPr>
        <w:t>2019</w:t>
      </w:r>
      <w:r>
        <w:rPr>
          <w:rFonts w:hint="eastAsia" w:ascii="仿宋" w:hAnsi="仿宋" w:eastAsia="仿宋" w:cs="仿宋"/>
          <w:kern w:val="2"/>
          <w:sz w:val="32"/>
          <w:szCs w:val="32"/>
        </w:rPr>
        <w:t>〕</w:t>
      </w:r>
      <w:r>
        <w:rPr>
          <w:rFonts w:ascii="仿宋" w:hAnsi="仿宋" w:eastAsia="仿宋" w:cs="仿宋"/>
          <w:kern w:val="2"/>
          <w:sz w:val="32"/>
          <w:szCs w:val="32"/>
        </w:rPr>
        <w:t>19</w:t>
      </w:r>
      <w:r>
        <w:rPr>
          <w:rFonts w:hint="eastAsia" w:ascii="仿宋" w:hAnsi="仿宋" w:eastAsia="仿宋" w:cs="仿宋"/>
          <w:kern w:val="2"/>
          <w:sz w:val="32"/>
          <w:szCs w:val="32"/>
        </w:rPr>
        <w:t>号），如有调整，以财政部最新政策为准。</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9.</w:t>
      </w:r>
      <w:r>
        <w:rPr>
          <w:rFonts w:hint="eastAsia" w:ascii="仿宋" w:hAnsi="仿宋" w:eastAsia="仿宋" w:cs="仿宋"/>
          <w:kern w:val="2"/>
          <w:sz w:val="32"/>
          <w:szCs w:val="32"/>
        </w:rPr>
        <w:t>供应商在电子卖场提供的商品应保证商品及服务条款等信息描述详细、准确，不得故意隐瞒或提供虚假商品配置参数、价格、库存、产地、质保、售后服务等信息，误导采购单位。</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10.</w:t>
      </w:r>
      <w:r>
        <w:rPr>
          <w:rFonts w:hint="eastAsia" w:ascii="仿宋" w:hAnsi="仿宋" w:eastAsia="仿宋" w:cs="仿宋"/>
          <w:kern w:val="2"/>
          <w:sz w:val="32"/>
          <w:szCs w:val="32"/>
        </w:rPr>
        <w:t>供应商应严格遵守电子卖场相关管理规定，如因政策规定调整等情况，导致电子卖场的品目产品、交易项目、交易规则、供应商资格条件、系统功能等发生变化甚至取消的，入驻供应商须无条件接受。</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11.</w:t>
      </w:r>
      <w:r>
        <w:rPr>
          <w:rFonts w:hint="eastAsia" w:ascii="仿宋" w:hAnsi="仿宋" w:eastAsia="仿宋" w:cs="仿宋"/>
          <w:kern w:val="2"/>
          <w:sz w:val="32"/>
          <w:szCs w:val="32"/>
        </w:rPr>
        <w:t>供应商在电子卖场提供的产品的附属配件，应当与产品同属入驻厂商原产或经其认可的。</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12.</w:t>
      </w:r>
      <w:r>
        <w:rPr>
          <w:rFonts w:hint="eastAsia" w:ascii="仿宋" w:hAnsi="仿宋" w:eastAsia="仿宋" w:cs="仿宋"/>
          <w:kern w:val="2"/>
          <w:sz w:val="32"/>
          <w:szCs w:val="32"/>
        </w:rPr>
        <w:t>供应商承诺在电子卖场销售产品的售后保修服务高于原厂保修服务标准的，存在成交产品的服务标准与产品随原包装附带的保修卡注明的不一致情况，应在电子卖场上架产品信息中明确，并将额外收费的服务注明。</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13.</w:t>
      </w:r>
      <w:r>
        <w:rPr>
          <w:rFonts w:hint="eastAsia" w:ascii="仿宋" w:hAnsi="仿宋" w:eastAsia="仿宋" w:cs="仿宋"/>
          <w:kern w:val="2"/>
          <w:sz w:val="32"/>
          <w:szCs w:val="32"/>
        </w:rPr>
        <w:t>供应商应当专门设立服务团队，明确总协调人、业务联系人、报价员，负责工作协调、信息沟通、网上报价等工作，服务团队如有调整，应及时在电子卖场维护更新，确保信息准确、通讯畅通。</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14.</w:t>
      </w:r>
      <w:r>
        <w:rPr>
          <w:rFonts w:hint="eastAsia" w:ascii="仿宋" w:hAnsi="仿宋" w:eastAsia="仿宋" w:cs="仿宋"/>
          <w:kern w:val="2"/>
          <w:sz w:val="32"/>
          <w:szCs w:val="32"/>
        </w:rPr>
        <w:t>供应商应提供免费送货服务。</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15.</w:t>
      </w:r>
      <w:r>
        <w:rPr>
          <w:rFonts w:hint="eastAsia" w:ascii="仿宋" w:hAnsi="仿宋" w:eastAsia="仿宋" w:cs="仿宋"/>
          <w:kern w:val="2"/>
          <w:sz w:val="32"/>
          <w:szCs w:val="32"/>
        </w:rPr>
        <w:t>供应商应当提供免费上门安装、调试服务，服务标准不低于产品出厂市场标准服务，安装调试服务的时间由双方协商确定。</w:t>
      </w:r>
    </w:p>
    <w:p>
      <w:pPr>
        <w:autoSpaceDE w:val="0"/>
        <w:autoSpaceDN w:val="0"/>
        <w:adjustRightInd w:val="0"/>
        <w:spacing w:line="560" w:lineRule="exact"/>
        <w:ind w:firstLine="640" w:firstLineChars="200"/>
        <w:rPr>
          <w:rFonts w:ascii="仿宋" w:hAnsi="仿宋" w:eastAsia="仿宋" w:cs="Times New Roman"/>
          <w:sz w:val="32"/>
          <w:szCs w:val="32"/>
        </w:rPr>
      </w:pPr>
      <w:r>
        <w:rPr>
          <w:rFonts w:ascii="仿宋" w:hAnsi="仿宋" w:eastAsia="仿宋" w:cs="仿宋"/>
          <w:sz w:val="32"/>
          <w:szCs w:val="32"/>
        </w:rPr>
        <w:t>16.</w:t>
      </w:r>
      <w:r>
        <w:rPr>
          <w:rFonts w:hint="eastAsia" w:ascii="仿宋" w:hAnsi="仿宋" w:eastAsia="仿宋" w:cs="仿宋"/>
          <w:sz w:val="32"/>
          <w:szCs w:val="32"/>
        </w:rPr>
        <w:t>供应商按原厂标准免费送货、安装、调试服务（标准免费服务范围包括人工费和配件费，如免费范围内的管线、空调普通支架、空调柜机电源开关等）基础上，应做到对产品送货、安装、调试时免收任何人工费，包括但不限于现场勘查费、设计咨询费、高空作业费、打孔费、拆除费、安装费、搬运费等。对确需另行收费的配件费用、外租设备费用，如延长管线、租用升降平台、吊车、提升机吊篮等特殊设备工具（不含吊板）等，其收费标准应在电子卖场产品信息中予以明确公开，且收费价格不得高于市场平均价格，未公开的收费项目不得收费。</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17.</w:t>
      </w:r>
      <w:r>
        <w:rPr>
          <w:rFonts w:hint="eastAsia" w:ascii="仿宋" w:hAnsi="仿宋" w:eastAsia="仿宋" w:cs="仿宋"/>
          <w:kern w:val="2"/>
          <w:sz w:val="32"/>
          <w:szCs w:val="32"/>
        </w:rPr>
        <w:t>供应商应具有完备的售后服务体系，配备专业管理人员和技术人员，设置</w:t>
      </w:r>
      <w:r>
        <w:rPr>
          <w:rFonts w:ascii="仿宋" w:hAnsi="仿宋" w:eastAsia="仿宋" w:cs="仿宋"/>
          <w:kern w:val="2"/>
          <w:sz w:val="32"/>
          <w:szCs w:val="32"/>
        </w:rPr>
        <w:t>7</w:t>
      </w:r>
      <w:r>
        <w:rPr>
          <w:rFonts w:hint="eastAsia" w:ascii="仿宋" w:hAnsi="仿宋" w:eastAsia="仿宋" w:cs="仿宋"/>
          <w:kern w:val="2"/>
          <w:sz w:val="32"/>
          <w:szCs w:val="32"/>
        </w:rPr>
        <w:t>×</w:t>
      </w:r>
      <w:r>
        <w:rPr>
          <w:rFonts w:ascii="仿宋" w:hAnsi="仿宋" w:eastAsia="仿宋" w:cs="仿宋"/>
          <w:kern w:val="2"/>
          <w:sz w:val="32"/>
          <w:szCs w:val="32"/>
        </w:rPr>
        <w:t>24</w:t>
      </w:r>
      <w:r>
        <w:rPr>
          <w:rFonts w:hint="eastAsia" w:ascii="仿宋" w:hAnsi="仿宋" w:eastAsia="仿宋" w:cs="仿宋"/>
          <w:kern w:val="2"/>
          <w:sz w:val="32"/>
          <w:szCs w:val="32"/>
        </w:rPr>
        <w:t>小时服务热线电话，能够提供上门安装调试维修等服务，对采购单位需求应做到</w:t>
      </w:r>
      <w:r>
        <w:rPr>
          <w:rFonts w:ascii="仿宋" w:hAnsi="仿宋" w:eastAsia="仿宋" w:cs="仿宋"/>
          <w:kern w:val="2"/>
          <w:sz w:val="32"/>
          <w:szCs w:val="32"/>
        </w:rPr>
        <w:t>4</w:t>
      </w:r>
      <w:r>
        <w:rPr>
          <w:rFonts w:hint="eastAsia" w:ascii="仿宋" w:hAnsi="仿宋" w:eastAsia="仿宋" w:cs="仿宋"/>
          <w:kern w:val="2"/>
          <w:sz w:val="32"/>
          <w:szCs w:val="32"/>
        </w:rPr>
        <w:t>小时服务响应，</w:t>
      </w:r>
      <w:r>
        <w:rPr>
          <w:rFonts w:ascii="仿宋" w:hAnsi="仿宋" w:eastAsia="仿宋" w:cs="仿宋"/>
          <w:kern w:val="2"/>
          <w:sz w:val="32"/>
          <w:szCs w:val="32"/>
        </w:rPr>
        <w:t>48</w:t>
      </w:r>
      <w:r>
        <w:rPr>
          <w:rFonts w:hint="eastAsia" w:ascii="仿宋" w:hAnsi="仿宋" w:eastAsia="仿宋" w:cs="仿宋"/>
          <w:kern w:val="2"/>
          <w:sz w:val="32"/>
          <w:szCs w:val="32"/>
        </w:rPr>
        <w:t>小时内解决问题。</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18.</w:t>
      </w:r>
      <w:r>
        <w:rPr>
          <w:rFonts w:hint="eastAsia" w:ascii="仿宋" w:hAnsi="仿宋" w:eastAsia="仿宋" w:cs="仿宋"/>
          <w:kern w:val="2"/>
          <w:sz w:val="32"/>
          <w:szCs w:val="32"/>
        </w:rPr>
        <w:t>当出现商品或售后服务投诉纠纷时，供应商应按照服务承诺，积极协商，妥善解决，不得推诿质量、服务责任。</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19.</w:t>
      </w:r>
      <w:r>
        <w:rPr>
          <w:rFonts w:hint="eastAsia" w:ascii="仿宋" w:hAnsi="仿宋" w:eastAsia="仿宋" w:cs="仿宋"/>
          <w:kern w:val="2"/>
          <w:sz w:val="32"/>
          <w:szCs w:val="32"/>
          <w:lang w:val="en-US" w:eastAsia="zh-CN"/>
        </w:rPr>
        <w:t>佛坪县</w:t>
      </w:r>
      <w:r>
        <w:rPr>
          <w:rFonts w:hint="eastAsia" w:ascii="仿宋" w:hAnsi="仿宋" w:eastAsia="仿宋" w:cs="仿宋"/>
          <w:kern w:val="2"/>
          <w:sz w:val="32"/>
          <w:szCs w:val="32"/>
        </w:rPr>
        <w:t>财政局通过“信用中国”网站（</w:t>
      </w:r>
      <w:r>
        <w:rPr>
          <w:rFonts w:ascii="仿宋" w:hAnsi="仿宋" w:eastAsia="仿宋" w:cs="仿宋"/>
          <w:kern w:val="2"/>
          <w:sz w:val="32"/>
          <w:szCs w:val="32"/>
        </w:rPr>
        <w:t>www.creditchina.gov.cn</w:t>
      </w:r>
      <w:r>
        <w:rPr>
          <w:rFonts w:hint="eastAsia" w:ascii="仿宋" w:hAnsi="仿宋" w:eastAsia="仿宋" w:cs="仿宋"/>
          <w:kern w:val="2"/>
          <w:sz w:val="32"/>
          <w:szCs w:val="32"/>
        </w:rPr>
        <w:t>）、“信用陕西”网站（</w:t>
      </w:r>
      <w:r>
        <w:rPr>
          <w:rFonts w:ascii="仿宋" w:hAnsi="仿宋" w:eastAsia="仿宋" w:cs="仿宋"/>
          <w:kern w:val="2"/>
          <w:sz w:val="32"/>
          <w:szCs w:val="32"/>
        </w:rPr>
        <w:t>http://credit.shaanxi.gov.cn/</w:t>
      </w:r>
      <w:r>
        <w:rPr>
          <w:rFonts w:hint="eastAsia" w:ascii="仿宋" w:hAnsi="仿宋" w:eastAsia="仿宋" w:cs="仿宋"/>
          <w:kern w:val="2"/>
          <w:sz w:val="32"/>
          <w:szCs w:val="32"/>
        </w:rPr>
        <w:t>）、“中国政府采购网”网站（</w:t>
      </w:r>
      <w:r>
        <w:rPr>
          <w:rFonts w:ascii="仿宋" w:hAnsi="仿宋" w:eastAsia="仿宋" w:cs="仿宋"/>
          <w:kern w:val="2"/>
          <w:sz w:val="32"/>
          <w:szCs w:val="32"/>
        </w:rPr>
        <w:t>www.ccgp.gov.cn</w:t>
      </w:r>
      <w:r>
        <w:rPr>
          <w:rFonts w:hint="eastAsia" w:ascii="仿宋" w:hAnsi="仿宋" w:eastAsia="仿宋" w:cs="仿宋"/>
          <w:kern w:val="2"/>
          <w:sz w:val="32"/>
          <w:szCs w:val="32"/>
        </w:rPr>
        <w:t>）进行核查，对列入失信被执行人、重大税收违法案件当事人名单、政府采购严重违法失信行为记录名单的供应商，不得入驻电子卖场。</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20.</w:t>
      </w:r>
      <w:r>
        <w:rPr>
          <w:rFonts w:hint="eastAsia" w:ascii="仿宋" w:hAnsi="仿宋" w:eastAsia="仿宋" w:cs="仿宋"/>
          <w:kern w:val="2"/>
          <w:sz w:val="32"/>
          <w:szCs w:val="32"/>
          <w:lang w:val="en-US" w:eastAsia="zh-CN"/>
        </w:rPr>
        <w:t>佛坪县</w:t>
      </w:r>
      <w:r>
        <w:rPr>
          <w:rFonts w:hint="eastAsia" w:ascii="仿宋" w:hAnsi="仿宋" w:eastAsia="仿宋" w:cs="仿宋"/>
          <w:kern w:val="2"/>
          <w:sz w:val="32"/>
          <w:szCs w:val="32"/>
        </w:rPr>
        <w:t>财政局保留核查供应商信息真伪的权利，如供应商利用虚假材料获取入驻电子卖场资格，</w:t>
      </w:r>
      <w:r>
        <w:rPr>
          <w:rFonts w:hint="eastAsia" w:ascii="仿宋" w:hAnsi="仿宋" w:eastAsia="仿宋" w:cs="仿宋"/>
          <w:kern w:val="2"/>
          <w:sz w:val="32"/>
          <w:szCs w:val="32"/>
          <w:lang w:val="en-US" w:eastAsia="zh-CN"/>
        </w:rPr>
        <w:t>佛坪县</w:t>
      </w:r>
      <w:r>
        <w:rPr>
          <w:rFonts w:hint="eastAsia" w:ascii="仿宋" w:hAnsi="仿宋" w:eastAsia="仿宋" w:cs="仿宋"/>
          <w:kern w:val="2"/>
          <w:sz w:val="32"/>
          <w:szCs w:val="32"/>
        </w:rPr>
        <w:t>财政局有权取消供应商电子卖场入驻资格，并按有关规定处理。</w:t>
      </w:r>
    </w:p>
    <w:p>
      <w:pPr>
        <w:spacing w:line="560" w:lineRule="exact"/>
        <w:ind w:firstLine="640" w:firstLineChars="200"/>
        <w:rPr>
          <w:rFonts w:ascii="仿宋" w:hAnsi="仿宋" w:eastAsia="仿宋" w:cs="Times New Roman"/>
          <w:sz w:val="32"/>
          <w:szCs w:val="32"/>
        </w:rPr>
      </w:pPr>
      <w:r>
        <w:rPr>
          <w:rFonts w:ascii="仿宋" w:hAnsi="仿宋" w:eastAsia="仿宋" w:cs="仿宋"/>
          <w:sz w:val="32"/>
          <w:szCs w:val="32"/>
        </w:rPr>
        <w:t>21.</w:t>
      </w:r>
      <w:r>
        <w:rPr>
          <w:rFonts w:hint="eastAsia" w:ascii="仿宋" w:hAnsi="仿宋" w:eastAsia="仿宋" w:cs="仿宋"/>
          <w:sz w:val="32"/>
          <w:szCs w:val="32"/>
          <w:lang w:val="en-US" w:eastAsia="zh-CN"/>
        </w:rPr>
        <w:t>佛坪县</w:t>
      </w:r>
      <w:r>
        <w:rPr>
          <w:rFonts w:hint="eastAsia" w:ascii="仿宋" w:hAnsi="仿宋" w:eastAsia="仿宋" w:cs="仿宋"/>
          <w:sz w:val="32"/>
          <w:szCs w:val="32"/>
        </w:rPr>
        <w:t>财政局建立电子卖场入驻供应商信用综合评价机制，对供应商服务价格、服务质量、履约情况等进行检查，并实行量化管理，按照积分规则给予相应惩罚处理。</w:t>
      </w:r>
    </w:p>
    <w:p>
      <w:pPr>
        <w:pStyle w:val="9"/>
        <w:spacing w:line="560" w:lineRule="exact"/>
        <w:ind w:firstLine="640" w:firstLineChars="200"/>
        <w:jc w:val="both"/>
        <w:rPr>
          <w:rFonts w:ascii="仿宋" w:hAnsi="仿宋" w:eastAsia="仿宋" w:cs="Times New Roman"/>
          <w:kern w:val="2"/>
          <w:sz w:val="32"/>
          <w:szCs w:val="32"/>
        </w:rPr>
      </w:pPr>
      <w:r>
        <w:rPr>
          <w:rFonts w:ascii="仿宋" w:hAnsi="仿宋" w:eastAsia="仿宋" w:cs="仿宋"/>
          <w:kern w:val="2"/>
          <w:sz w:val="32"/>
          <w:szCs w:val="32"/>
        </w:rPr>
        <w:t>22.</w:t>
      </w:r>
      <w:r>
        <w:rPr>
          <w:rFonts w:hint="eastAsia" w:ascii="仿宋" w:hAnsi="仿宋" w:eastAsia="仿宋" w:cs="仿宋"/>
          <w:kern w:val="2"/>
          <w:sz w:val="32"/>
          <w:szCs w:val="32"/>
        </w:rPr>
        <w:t>电子卖场运行管理机构对入驻供应商在电子卖场提供的商品进行价格监测，未能监测到有效市场价格或高于市场平均价的商品均不得上架销售。</w:t>
      </w:r>
    </w:p>
    <w:p>
      <w:pPr>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二、入驻申请提交资料</w:t>
      </w:r>
    </w:p>
    <w:p>
      <w:pPr>
        <w:autoSpaceDE w:val="0"/>
        <w:autoSpaceDN w:val="0"/>
        <w:adjustRightInd w:val="0"/>
        <w:spacing w:line="560" w:lineRule="exact"/>
        <w:ind w:firstLine="640" w:firstLineChars="200"/>
        <w:rPr>
          <w:rFonts w:ascii="仿宋" w:hAnsi="仿宋" w:eastAsia="仿宋" w:cs="Times New Roman"/>
          <w:sz w:val="32"/>
          <w:szCs w:val="32"/>
        </w:rPr>
      </w:pPr>
      <w:r>
        <w:rPr>
          <w:rFonts w:hint="eastAsia" w:ascii="仿宋" w:hAnsi="仿宋" w:eastAsia="仿宋" w:cs="仿宋"/>
          <w:sz w:val="32"/>
          <w:szCs w:val="32"/>
        </w:rPr>
        <w:t>货物类供应商资料审核时提交入驻申请资料信息，提供的资料应为原件扫描件，按照以下要求提供。</w:t>
      </w:r>
    </w:p>
    <w:p>
      <w:pPr>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1</w:t>
      </w:r>
      <w:r>
        <w:rPr>
          <w:rFonts w:hint="eastAsia" w:ascii="仿宋" w:hAnsi="仿宋" w:eastAsia="仿宋" w:cs="仿宋"/>
          <w:kern w:val="0"/>
          <w:sz w:val="32"/>
          <w:szCs w:val="32"/>
          <w:lang w:val="en-US" w:eastAsia="zh-CN"/>
        </w:rPr>
        <w:t>.</w:t>
      </w:r>
      <w:r>
        <w:rPr>
          <w:rFonts w:hint="eastAsia" w:ascii="仿宋" w:hAnsi="仿宋" w:eastAsia="仿宋" w:cs="仿宋"/>
          <w:kern w:val="0"/>
          <w:sz w:val="32"/>
          <w:szCs w:val="32"/>
        </w:rPr>
        <w:t>营业执照等主体资格证明文件：提供有效存续的企业营业执照（副本）/事业单位法人证书/专业服务机构执业许可证/民办非企业单位登记证书。</w:t>
      </w:r>
    </w:p>
    <w:p>
      <w:pPr>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2</w:t>
      </w:r>
      <w:r>
        <w:rPr>
          <w:rFonts w:hint="eastAsia" w:ascii="仿宋" w:hAnsi="仿宋" w:eastAsia="仿宋" w:cs="仿宋"/>
          <w:kern w:val="0"/>
          <w:sz w:val="32"/>
          <w:szCs w:val="32"/>
          <w:lang w:val="en-US" w:eastAsia="zh-CN"/>
        </w:rPr>
        <w:t>.</w:t>
      </w:r>
      <w:r>
        <w:rPr>
          <w:rFonts w:hint="eastAsia" w:ascii="仿宋" w:hAnsi="仿宋" w:eastAsia="仿宋" w:cs="仿宋"/>
          <w:kern w:val="0"/>
          <w:sz w:val="32"/>
          <w:szCs w:val="32"/>
        </w:rPr>
        <w:t>社保缴纳证明：自202</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rPr>
        <w:t>年1月1日以来已缴存的至少一个月的社会保障资金缴存单据或社保机构开具的社会保险参保缴费情况证明。依法不需要缴纳社会保障资金的供应商应提供相关文件证明（复印件加盖供应商公章）。</w:t>
      </w:r>
    </w:p>
    <w:p>
      <w:pPr>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3</w:t>
      </w:r>
      <w:r>
        <w:rPr>
          <w:rFonts w:hint="eastAsia" w:ascii="仿宋" w:hAnsi="仿宋" w:eastAsia="仿宋" w:cs="仿宋"/>
          <w:kern w:val="0"/>
          <w:sz w:val="32"/>
          <w:szCs w:val="32"/>
          <w:lang w:val="en-US" w:eastAsia="zh-CN"/>
        </w:rPr>
        <w:t>.</w:t>
      </w:r>
      <w:r>
        <w:rPr>
          <w:rFonts w:hint="eastAsia" w:ascii="仿宋" w:hAnsi="仿宋" w:eastAsia="仿宋" w:cs="仿宋"/>
          <w:kern w:val="0"/>
          <w:sz w:val="32"/>
          <w:szCs w:val="32"/>
        </w:rPr>
        <w:t>税收缴纳证明：自202</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rPr>
        <w:t>年1月1日以来已缴纳的至少一个月的纳税证明或完税证明，纳税证明或完税证明上应有代收机构或税务机关的公章或业务专用章。依法免税的供应商应提供相关文件证明（复印件加盖供应商公章）。</w:t>
      </w:r>
    </w:p>
    <w:p>
      <w:pPr>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4</w:t>
      </w:r>
      <w:r>
        <w:rPr>
          <w:rFonts w:hint="eastAsia" w:ascii="仿宋" w:hAnsi="仿宋" w:eastAsia="仿宋" w:cs="仿宋"/>
          <w:kern w:val="0"/>
          <w:sz w:val="32"/>
          <w:szCs w:val="32"/>
          <w:lang w:val="en-US" w:eastAsia="zh-CN"/>
        </w:rPr>
        <w:t>.</w:t>
      </w:r>
      <w:r>
        <w:rPr>
          <w:rFonts w:hint="eastAsia" w:ascii="仿宋" w:hAnsi="仿宋" w:eastAsia="仿宋" w:cs="仿宋"/>
          <w:kern w:val="0"/>
          <w:sz w:val="32"/>
          <w:szCs w:val="32"/>
        </w:rPr>
        <w:t>法定代表人身份证明函（附件1-1）。</w:t>
      </w:r>
    </w:p>
    <w:p>
      <w:pPr>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5</w:t>
      </w:r>
      <w:r>
        <w:rPr>
          <w:rFonts w:hint="eastAsia" w:ascii="仿宋" w:hAnsi="仿宋" w:eastAsia="仿宋" w:cs="仿宋"/>
          <w:kern w:val="0"/>
          <w:sz w:val="32"/>
          <w:szCs w:val="32"/>
          <w:lang w:val="en-US" w:eastAsia="zh-CN"/>
        </w:rPr>
        <w:t>.</w:t>
      </w:r>
      <w:r>
        <w:rPr>
          <w:rFonts w:hint="eastAsia" w:ascii="仿宋" w:hAnsi="仿宋" w:eastAsia="仿宋" w:cs="仿宋"/>
          <w:kern w:val="0"/>
          <w:sz w:val="32"/>
          <w:szCs w:val="32"/>
        </w:rPr>
        <w:t>供应商书面声明函（附件1-2）。</w:t>
      </w:r>
    </w:p>
    <w:p>
      <w:pPr>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6</w:t>
      </w:r>
      <w:r>
        <w:rPr>
          <w:rFonts w:hint="eastAsia" w:ascii="仿宋" w:hAnsi="仿宋" w:eastAsia="仿宋" w:cs="仿宋"/>
          <w:kern w:val="0"/>
          <w:sz w:val="32"/>
          <w:szCs w:val="32"/>
          <w:lang w:val="en-US" w:eastAsia="zh-CN"/>
        </w:rPr>
        <w:t>.</w:t>
      </w:r>
      <w:r>
        <w:rPr>
          <w:rFonts w:hint="eastAsia" w:ascii="仿宋" w:hAnsi="仿宋" w:eastAsia="仿宋" w:cs="仿宋"/>
          <w:kern w:val="0"/>
          <w:sz w:val="32"/>
          <w:szCs w:val="32"/>
        </w:rPr>
        <w:t>固定营业场所证明资料（自有产权的提供产权证书复印件并加盖公章；非自有产权的提供场所租赁合同复印件并加盖公章）。（格式自拟）</w:t>
      </w:r>
    </w:p>
    <w:p>
      <w:pPr>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7</w:t>
      </w:r>
      <w:r>
        <w:rPr>
          <w:rFonts w:hint="eastAsia" w:ascii="仿宋" w:hAnsi="仿宋" w:eastAsia="仿宋" w:cs="仿宋"/>
          <w:kern w:val="0"/>
          <w:sz w:val="32"/>
          <w:szCs w:val="32"/>
          <w:lang w:val="en-US" w:eastAsia="zh-CN"/>
        </w:rPr>
        <w:t>.</w:t>
      </w:r>
      <w:r>
        <w:rPr>
          <w:rFonts w:hint="eastAsia" w:ascii="仿宋" w:hAnsi="仿宋" w:eastAsia="仿宋" w:cs="仿宋"/>
          <w:kern w:val="0"/>
          <w:sz w:val="32"/>
          <w:szCs w:val="32"/>
        </w:rPr>
        <w:t>政府采购电子卖场供应商入驻承诺书（附件1-3）。</w:t>
      </w:r>
    </w:p>
    <w:p>
      <w:pPr>
        <w:ind w:firstLine="640" w:firstLineChars="200"/>
        <w:rPr>
          <w:rFonts w:hint="eastAsia"/>
          <w:lang w:eastAsia="zh-CN"/>
        </w:rPr>
      </w:pPr>
      <w:r>
        <w:rPr>
          <w:rFonts w:hint="eastAsia" w:ascii="仿宋" w:hAnsi="仿宋" w:eastAsia="仿宋" w:cs="仿宋"/>
          <w:color w:val="000000"/>
          <w:kern w:val="0"/>
          <w:sz w:val="32"/>
          <w:szCs w:val="32"/>
        </w:rPr>
        <w:t>8.公司产品承诺书；（附件1-4）</w:t>
      </w:r>
      <w:r>
        <w:rPr>
          <w:rFonts w:hint="eastAsia" w:ascii="仿宋" w:hAnsi="仿宋" w:eastAsia="仿宋" w:cs="仿宋"/>
          <w:color w:val="000000"/>
          <w:kern w:val="0"/>
          <w:sz w:val="32"/>
          <w:szCs w:val="32"/>
          <w:lang w:eastAsia="zh-CN"/>
        </w:rPr>
        <w:t>。</w:t>
      </w:r>
    </w:p>
    <w:p>
      <w:pPr>
        <w:pStyle w:val="9"/>
        <w:spacing w:line="560" w:lineRule="exact"/>
        <w:ind w:firstLine="640" w:firstLineChars="200"/>
        <w:jc w:val="both"/>
        <w:rPr>
          <w:rFonts w:hint="eastAsia" w:ascii="仿宋" w:hAnsi="仿宋" w:eastAsia="仿宋" w:cs="仿宋"/>
          <w:color w:val="auto"/>
          <w:kern w:val="2"/>
          <w:sz w:val="32"/>
          <w:szCs w:val="32"/>
        </w:rPr>
      </w:pPr>
      <w:r>
        <w:rPr>
          <w:rFonts w:hint="eastAsia" w:ascii="仿宋" w:hAnsi="仿宋" w:eastAsia="仿宋" w:cs="仿宋"/>
          <w:color w:val="auto"/>
          <w:kern w:val="2"/>
          <w:sz w:val="32"/>
          <w:szCs w:val="32"/>
        </w:rPr>
        <w:t>9</w:t>
      </w:r>
      <w:r>
        <w:rPr>
          <w:rFonts w:hint="eastAsia" w:ascii="仿宋" w:hAnsi="仿宋" w:eastAsia="仿宋" w:cs="仿宋"/>
          <w:color w:val="auto"/>
          <w:kern w:val="2"/>
          <w:sz w:val="32"/>
          <w:szCs w:val="32"/>
          <w:lang w:val="en-US" w:eastAsia="zh-CN"/>
        </w:rPr>
        <w:t>.</w:t>
      </w:r>
      <w:r>
        <w:rPr>
          <w:rFonts w:hint="eastAsia" w:ascii="仿宋" w:hAnsi="仿宋" w:eastAsia="仿宋" w:cs="仿宋"/>
          <w:color w:val="auto"/>
          <w:kern w:val="2"/>
          <w:sz w:val="32"/>
          <w:szCs w:val="32"/>
        </w:rPr>
        <w:t>承诺的服务方案和保障措施：包括但不限于价格优惠、原厂质保、供货期限、送货安装、售后服务、服务团队等方面的优惠承诺、实施方案及保障措施。</w:t>
      </w:r>
    </w:p>
    <w:p>
      <w:pPr>
        <w:pStyle w:val="9"/>
        <w:spacing w:line="560" w:lineRule="exact"/>
        <w:ind w:firstLine="640" w:firstLineChars="200"/>
        <w:jc w:val="both"/>
        <w:rPr>
          <w:rFonts w:hint="default" w:ascii="仿宋" w:hAnsi="仿宋" w:eastAsia="仿宋" w:cs="仿宋"/>
          <w:color w:val="auto"/>
          <w:kern w:val="2"/>
          <w:sz w:val="32"/>
          <w:szCs w:val="32"/>
          <w:lang w:val="en-US" w:eastAsia="zh-CN"/>
        </w:rPr>
      </w:pPr>
      <w:r>
        <w:rPr>
          <w:rFonts w:hint="eastAsia" w:ascii="仿宋" w:hAnsi="仿宋" w:eastAsia="仿宋" w:cs="仿宋"/>
          <w:color w:val="auto"/>
          <w:kern w:val="2"/>
          <w:sz w:val="32"/>
          <w:szCs w:val="32"/>
          <w:lang w:val="en-US" w:eastAsia="zh-CN"/>
        </w:rPr>
        <w:t>10.</w:t>
      </w:r>
      <w:r>
        <w:rPr>
          <w:rFonts w:hint="eastAsia" w:ascii="仿宋_GB2312" w:eastAsia="仿宋_GB2312"/>
          <w:color w:val="auto"/>
          <w:kern w:val="2"/>
          <w:sz w:val="32"/>
          <w:szCs w:val="32"/>
          <w:lang w:eastAsia="zh-CN"/>
        </w:rPr>
        <w:t>“厂家授权”模式需提供厂家授权书。</w:t>
      </w:r>
    </w:p>
    <w:p>
      <w:pPr>
        <w:pStyle w:val="9"/>
        <w:spacing w:line="560" w:lineRule="exact"/>
        <w:ind w:firstLine="640" w:firstLineChars="200"/>
        <w:jc w:val="both"/>
        <w:rPr>
          <w:rFonts w:hint="eastAsia" w:ascii="黑体" w:hAnsi="黑体" w:eastAsia="黑体" w:cs="黑体"/>
          <w:color w:val="auto"/>
          <w:kern w:val="2"/>
          <w:sz w:val="32"/>
          <w:szCs w:val="32"/>
        </w:rPr>
      </w:pPr>
      <w:r>
        <w:rPr>
          <w:rFonts w:hint="eastAsia" w:ascii="黑体" w:hAnsi="黑体" w:eastAsia="黑体" w:cs="黑体"/>
          <w:color w:val="auto"/>
          <w:kern w:val="2"/>
          <w:sz w:val="32"/>
          <w:szCs w:val="32"/>
        </w:rPr>
        <w:t>三、服务期限</w:t>
      </w:r>
    </w:p>
    <w:p>
      <w:pPr>
        <w:pStyle w:val="9"/>
        <w:spacing w:line="560" w:lineRule="exact"/>
        <w:ind w:firstLine="640" w:firstLineChars="200"/>
        <w:jc w:val="both"/>
        <w:rPr>
          <w:rFonts w:hint="eastAsia" w:ascii="仿宋" w:hAnsi="仿宋" w:eastAsia="仿宋" w:cs="仿宋"/>
          <w:color w:val="auto"/>
          <w:kern w:val="2"/>
          <w:sz w:val="32"/>
          <w:szCs w:val="32"/>
        </w:rPr>
      </w:pPr>
      <w:r>
        <w:rPr>
          <w:rFonts w:hint="eastAsia" w:ascii="仿宋" w:hAnsi="仿宋" w:eastAsia="仿宋" w:cs="仿宋"/>
          <w:color w:val="auto"/>
          <w:kern w:val="2"/>
          <w:sz w:val="32"/>
          <w:szCs w:val="32"/>
        </w:rPr>
        <w:t>除以下情形外，自供应商申请入驻电子卖场成功后，其电子卖场交易资格长期有效。</w:t>
      </w:r>
    </w:p>
    <w:p>
      <w:pPr>
        <w:pStyle w:val="9"/>
        <w:spacing w:line="560" w:lineRule="exact"/>
        <w:ind w:firstLine="640" w:firstLineChars="200"/>
        <w:jc w:val="both"/>
        <w:rPr>
          <w:rFonts w:hint="eastAsia" w:ascii="仿宋" w:hAnsi="仿宋" w:eastAsia="仿宋" w:cs="仿宋"/>
          <w:color w:val="auto"/>
          <w:kern w:val="2"/>
          <w:sz w:val="32"/>
          <w:szCs w:val="32"/>
          <w:lang w:eastAsia="zh-CN"/>
        </w:rPr>
      </w:pPr>
      <w:r>
        <w:rPr>
          <w:rFonts w:hint="eastAsia" w:ascii="仿宋" w:hAnsi="仿宋" w:eastAsia="仿宋" w:cs="仿宋"/>
          <w:color w:val="auto"/>
          <w:kern w:val="2"/>
          <w:sz w:val="32"/>
          <w:szCs w:val="32"/>
        </w:rPr>
        <w:t>1</w:t>
      </w:r>
      <w:r>
        <w:rPr>
          <w:rFonts w:hint="eastAsia" w:ascii="仿宋" w:hAnsi="仿宋" w:eastAsia="仿宋" w:cs="仿宋"/>
          <w:color w:val="auto"/>
          <w:kern w:val="2"/>
          <w:sz w:val="32"/>
          <w:szCs w:val="32"/>
          <w:lang w:val="en-US" w:eastAsia="zh-CN"/>
        </w:rPr>
        <w:t>.</w:t>
      </w:r>
      <w:r>
        <w:rPr>
          <w:rFonts w:hint="eastAsia" w:ascii="仿宋" w:hAnsi="仿宋" w:eastAsia="仿宋" w:cs="仿宋"/>
          <w:color w:val="auto"/>
          <w:kern w:val="2"/>
          <w:sz w:val="32"/>
          <w:szCs w:val="32"/>
        </w:rPr>
        <w:t>供应商因自身原因主动申请取消部分或全部电子卖场品目的交易资格</w:t>
      </w:r>
      <w:r>
        <w:rPr>
          <w:rFonts w:hint="eastAsia" w:ascii="仿宋" w:hAnsi="仿宋" w:eastAsia="仿宋" w:cs="仿宋"/>
          <w:color w:val="auto"/>
          <w:kern w:val="2"/>
          <w:sz w:val="32"/>
          <w:szCs w:val="32"/>
          <w:lang w:val="en-US" w:eastAsia="zh-CN"/>
        </w:rPr>
        <w:t>。</w:t>
      </w:r>
    </w:p>
    <w:p>
      <w:pPr>
        <w:pStyle w:val="9"/>
        <w:spacing w:line="560" w:lineRule="exact"/>
        <w:ind w:firstLine="640" w:firstLineChars="200"/>
        <w:jc w:val="both"/>
        <w:rPr>
          <w:rFonts w:hint="eastAsia" w:ascii="仿宋" w:hAnsi="仿宋" w:eastAsia="仿宋" w:cs="仿宋"/>
          <w:color w:val="auto"/>
          <w:kern w:val="2"/>
          <w:sz w:val="32"/>
          <w:szCs w:val="32"/>
          <w:lang w:eastAsia="zh-CN"/>
        </w:rPr>
      </w:pPr>
      <w:r>
        <w:rPr>
          <w:rFonts w:hint="eastAsia" w:ascii="仿宋" w:hAnsi="仿宋" w:eastAsia="仿宋" w:cs="仿宋"/>
          <w:color w:val="auto"/>
          <w:kern w:val="2"/>
          <w:sz w:val="32"/>
          <w:szCs w:val="32"/>
        </w:rPr>
        <w:t>2</w:t>
      </w:r>
      <w:r>
        <w:rPr>
          <w:rFonts w:hint="eastAsia" w:ascii="仿宋" w:hAnsi="仿宋" w:eastAsia="仿宋" w:cs="仿宋"/>
          <w:color w:val="auto"/>
          <w:kern w:val="2"/>
          <w:sz w:val="32"/>
          <w:szCs w:val="32"/>
          <w:lang w:val="en-US" w:eastAsia="zh-CN"/>
        </w:rPr>
        <w:t>.</w:t>
      </w:r>
      <w:r>
        <w:rPr>
          <w:rFonts w:hint="eastAsia" w:ascii="仿宋" w:hAnsi="仿宋" w:eastAsia="仿宋" w:cs="仿宋"/>
          <w:color w:val="auto"/>
          <w:kern w:val="2"/>
          <w:sz w:val="32"/>
          <w:szCs w:val="32"/>
        </w:rPr>
        <w:t>因电子卖场对入驻供应商的条件要求发生变化，供应商不符合新入驻条件要求</w:t>
      </w:r>
      <w:r>
        <w:rPr>
          <w:rFonts w:hint="eastAsia" w:ascii="仿宋" w:hAnsi="仿宋" w:eastAsia="仿宋" w:cs="仿宋"/>
          <w:color w:val="auto"/>
          <w:kern w:val="2"/>
          <w:sz w:val="32"/>
          <w:szCs w:val="32"/>
          <w:lang w:eastAsia="zh-CN"/>
        </w:rPr>
        <w:t>。</w:t>
      </w:r>
    </w:p>
    <w:p>
      <w:pPr>
        <w:pStyle w:val="9"/>
        <w:spacing w:line="560" w:lineRule="exact"/>
        <w:ind w:firstLine="640" w:firstLineChars="200"/>
        <w:jc w:val="both"/>
        <w:rPr>
          <w:rFonts w:hint="eastAsia" w:ascii="仿宋" w:hAnsi="仿宋" w:eastAsia="仿宋" w:cs="仿宋"/>
          <w:color w:val="auto"/>
          <w:kern w:val="2"/>
          <w:sz w:val="32"/>
          <w:szCs w:val="32"/>
          <w:lang w:eastAsia="zh-CN"/>
        </w:rPr>
      </w:pPr>
      <w:r>
        <w:rPr>
          <w:rFonts w:hint="eastAsia" w:ascii="仿宋" w:hAnsi="仿宋" w:eastAsia="仿宋" w:cs="仿宋"/>
          <w:color w:val="auto"/>
          <w:kern w:val="2"/>
          <w:sz w:val="32"/>
          <w:szCs w:val="32"/>
        </w:rPr>
        <w:t>3</w:t>
      </w:r>
      <w:r>
        <w:rPr>
          <w:rFonts w:hint="eastAsia" w:ascii="仿宋" w:hAnsi="仿宋" w:eastAsia="仿宋" w:cs="仿宋"/>
          <w:color w:val="auto"/>
          <w:kern w:val="2"/>
          <w:sz w:val="32"/>
          <w:szCs w:val="32"/>
          <w:lang w:val="en-US" w:eastAsia="zh-CN"/>
        </w:rPr>
        <w:t>.</w:t>
      </w:r>
      <w:r>
        <w:rPr>
          <w:rFonts w:hint="eastAsia" w:ascii="仿宋" w:hAnsi="仿宋" w:eastAsia="仿宋" w:cs="仿宋"/>
          <w:color w:val="auto"/>
          <w:kern w:val="2"/>
          <w:sz w:val="32"/>
          <w:szCs w:val="32"/>
        </w:rPr>
        <w:t>供应商因违反政府采购法律法规、电子卖场管理制度、运行规则、承诺等，根据其违法违规违约情节，应当取消其电子卖场交易资格的</w:t>
      </w:r>
      <w:r>
        <w:rPr>
          <w:rFonts w:hint="eastAsia" w:ascii="仿宋" w:hAnsi="仿宋" w:eastAsia="仿宋" w:cs="仿宋"/>
          <w:color w:val="auto"/>
          <w:kern w:val="2"/>
          <w:sz w:val="32"/>
          <w:szCs w:val="32"/>
          <w:lang w:eastAsia="zh-CN"/>
        </w:rPr>
        <w:t>。</w:t>
      </w:r>
    </w:p>
    <w:p>
      <w:pPr>
        <w:pStyle w:val="9"/>
        <w:spacing w:line="560" w:lineRule="exact"/>
        <w:ind w:firstLine="640" w:firstLineChars="200"/>
        <w:jc w:val="both"/>
        <w:rPr>
          <w:rFonts w:hint="eastAsia" w:ascii="仿宋" w:hAnsi="仿宋" w:eastAsia="仿宋" w:cs="仿宋"/>
          <w:color w:val="auto"/>
          <w:kern w:val="2"/>
          <w:sz w:val="32"/>
          <w:szCs w:val="32"/>
          <w:lang w:eastAsia="zh-CN"/>
        </w:rPr>
      </w:pPr>
      <w:r>
        <w:rPr>
          <w:rFonts w:hint="eastAsia" w:ascii="仿宋" w:hAnsi="仿宋" w:eastAsia="仿宋" w:cs="仿宋"/>
          <w:color w:val="auto"/>
          <w:kern w:val="2"/>
          <w:sz w:val="32"/>
          <w:szCs w:val="32"/>
        </w:rPr>
        <w:t>4</w:t>
      </w:r>
      <w:r>
        <w:rPr>
          <w:rFonts w:hint="eastAsia" w:ascii="仿宋" w:hAnsi="仿宋" w:eastAsia="仿宋" w:cs="仿宋"/>
          <w:color w:val="auto"/>
          <w:kern w:val="2"/>
          <w:sz w:val="32"/>
          <w:szCs w:val="32"/>
          <w:lang w:val="en-US" w:eastAsia="zh-CN"/>
        </w:rPr>
        <w:t>.</w:t>
      </w:r>
      <w:r>
        <w:rPr>
          <w:rFonts w:hint="eastAsia" w:ascii="仿宋" w:hAnsi="仿宋" w:eastAsia="仿宋" w:cs="仿宋"/>
          <w:color w:val="auto"/>
          <w:kern w:val="2"/>
          <w:sz w:val="32"/>
          <w:szCs w:val="32"/>
        </w:rPr>
        <w:t>因政府采购政策发生变化，造成电子卖场的品目、采购模式、供应商资格条件等调整、取消，甚至电子卖场系统终止运行</w:t>
      </w:r>
      <w:r>
        <w:rPr>
          <w:rFonts w:hint="eastAsia" w:ascii="仿宋" w:hAnsi="仿宋" w:eastAsia="仿宋" w:cs="仿宋"/>
          <w:color w:val="auto"/>
          <w:kern w:val="2"/>
          <w:sz w:val="32"/>
          <w:szCs w:val="32"/>
          <w:lang w:eastAsia="zh-CN"/>
        </w:rPr>
        <w:t>。</w:t>
      </w:r>
    </w:p>
    <w:p>
      <w:pPr>
        <w:pStyle w:val="9"/>
        <w:spacing w:line="560" w:lineRule="exact"/>
        <w:ind w:firstLine="640" w:firstLineChars="200"/>
        <w:jc w:val="both"/>
        <w:rPr>
          <w:rFonts w:ascii="??_GB2312" w:hAnsi="??_GB2312" w:cs="??_GB2312"/>
          <w:color w:val="auto"/>
          <w:kern w:val="2"/>
          <w:sz w:val="32"/>
          <w:szCs w:val="32"/>
        </w:rPr>
      </w:pPr>
      <w:r>
        <w:rPr>
          <w:rFonts w:hint="eastAsia" w:ascii="仿宋" w:hAnsi="仿宋" w:eastAsia="仿宋" w:cs="仿宋"/>
          <w:color w:val="auto"/>
          <w:kern w:val="2"/>
          <w:sz w:val="32"/>
          <w:szCs w:val="32"/>
        </w:rPr>
        <w:t>5</w:t>
      </w:r>
      <w:r>
        <w:rPr>
          <w:rFonts w:hint="eastAsia" w:ascii="仿宋" w:hAnsi="仿宋" w:eastAsia="仿宋" w:cs="仿宋"/>
          <w:color w:val="auto"/>
          <w:kern w:val="2"/>
          <w:sz w:val="32"/>
          <w:szCs w:val="32"/>
          <w:lang w:val="en-US" w:eastAsia="zh-CN"/>
        </w:rPr>
        <w:t>.佛坪县</w:t>
      </w:r>
      <w:r>
        <w:rPr>
          <w:rFonts w:hint="eastAsia" w:ascii="仿宋" w:hAnsi="仿宋" w:eastAsia="仿宋" w:cs="仿宋"/>
          <w:sz w:val="32"/>
          <w:szCs w:val="32"/>
        </w:rPr>
        <w:t>财政局</w:t>
      </w:r>
      <w:r>
        <w:rPr>
          <w:rFonts w:hint="eastAsia" w:ascii="仿宋" w:hAnsi="仿宋" w:eastAsia="仿宋" w:cs="仿宋"/>
          <w:color w:val="auto"/>
          <w:kern w:val="2"/>
          <w:sz w:val="32"/>
          <w:szCs w:val="32"/>
        </w:rPr>
        <w:t>根据电子卖场运行及工作需要，另行开始征集或者招标补充供应商。</w:t>
      </w:r>
    </w:p>
    <w:p>
      <w:pPr>
        <w:rPr>
          <w:rFonts w:cs="Times New Roman"/>
        </w:rPr>
      </w:pPr>
    </w:p>
    <w:p>
      <w:pPr>
        <w:pStyle w:val="2"/>
        <w:ind w:left="31680" w:right="31680"/>
        <w:rPr>
          <w:rFonts w:cs="Times New Roman"/>
        </w:rPr>
      </w:pPr>
    </w:p>
    <w:p>
      <w:pPr>
        <w:pStyle w:val="3"/>
        <w:rPr>
          <w:rFonts w:cs="Times New Roman"/>
        </w:rPr>
      </w:pPr>
    </w:p>
    <w:p>
      <w:pPr>
        <w:rPr>
          <w:rFonts w:cs="Times New Roman"/>
        </w:rPr>
      </w:pPr>
    </w:p>
    <w:p>
      <w:pPr>
        <w:pStyle w:val="2"/>
        <w:ind w:left="31680" w:right="31680"/>
        <w:rPr>
          <w:rFonts w:cs="Times New Roman"/>
        </w:rPr>
      </w:pPr>
    </w:p>
    <w:p>
      <w:pPr>
        <w:pStyle w:val="3"/>
        <w:rPr>
          <w:rFonts w:cs="Times New Roman"/>
        </w:rPr>
      </w:pPr>
    </w:p>
    <w:p>
      <w:pPr>
        <w:rPr>
          <w:rFonts w:cs="Times New Roman"/>
        </w:rPr>
      </w:pPr>
    </w:p>
    <w:p>
      <w:pPr>
        <w:pStyle w:val="2"/>
        <w:ind w:left="31680" w:right="31680"/>
        <w:rPr>
          <w:rFonts w:cs="Times New Roman"/>
        </w:rPr>
      </w:pPr>
    </w:p>
    <w:p>
      <w:pPr>
        <w:pStyle w:val="3"/>
        <w:rPr>
          <w:rFonts w:cs="Times New Roman"/>
        </w:rPr>
      </w:pPr>
    </w:p>
    <w:p>
      <w:pPr>
        <w:rPr>
          <w:rFonts w:cs="Times New Roman"/>
        </w:rPr>
      </w:pPr>
    </w:p>
    <w:p>
      <w:pPr>
        <w:pStyle w:val="2"/>
        <w:ind w:left="31680" w:right="31680"/>
        <w:rPr>
          <w:rFonts w:cs="Times New Roman"/>
        </w:rPr>
      </w:pPr>
    </w:p>
    <w:p>
      <w:pPr>
        <w:pStyle w:val="3"/>
        <w:rPr>
          <w:rFonts w:cs="Times New Roman"/>
        </w:rPr>
      </w:pPr>
    </w:p>
    <w:p>
      <w:pPr>
        <w:rPr>
          <w:rFonts w:cs="Times New Roman"/>
        </w:rPr>
      </w:pPr>
    </w:p>
    <w:p>
      <w:pPr>
        <w:pStyle w:val="2"/>
        <w:ind w:left="31680" w:right="31680"/>
        <w:rPr>
          <w:rFonts w:cs="Times New Roman"/>
        </w:rPr>
      </w:pPr>
    </w:p>
    <w:p>
      <w:pPr>
        <w:pStyle w:val="3"/>
        <w:rPr>
          <w:rFonts w:cs="Times New Roman"/>
        </w:rPr>
      </w:pPr>
    </w:p>
    <w:p>
      <w:pPr>
        <w:rPr>
          <w:rFonts w:cs="Times New Roman"/>
        </w:rPr>
      </w:pPr>
    </w:p>
    <w:p>
      <w:pPr>
        <w:pStyle w:val="2"/>
        <w:ind w:left="31680" w:right="31680"/>
        <w:rPr>
          <w:rFonts w:cs="Times New Roman"/>
        </w:rPr>
      </w:pPr>
    </w:p>
    <w:p>
      <w:pPr>
        <w:pStyle w:val="3"/>
        <w:rPr>
          <w:rFonts w:cs="Times New Roman"/>
        </w:rPr>
      </w:pPr>
    </w:p>
    <w:p>
      <w:pPr>
        <w:rPr>
          <w:rFonts w:cs="Times New Roman"/>
        </w:rPr>
      </w:pPr>
    </w:p>
    <w:p>
      <w:pPr>
        <w:pStyle w:val="2"/>
        <w:ind w:left="31680" w:right="31680"/>
        <w:rPr>
          <w:rFonts w:cs="Times New Roman"/>
        </w:rPr>
      </w:pPr>
    </w:p>
    <w:p>
      <w:pPr>
        <w:pStyle w:val="3"/>
        <w:rPr>
          <w:rFonts w:cs="Times New Roman"/>
        </w:rPr>
      </w:pPr>
    </w:p>
    <w:p>
      <w:pPr>
        <w:rPr>
          <w:rFonts w:cs="Times New Roman"/>
        </w:rPr>
      </w:pPr>
    </w:p>
    <w:p>
      <w:pPr>
        <w:pStyle w:val="2"/>
        <w:ind w:left="31680" w:right="31680"/>
        <w:rPr>
          <w:rFonts w:cs="Times New Roman"/>
        </w:rPr>
      </w:pPr>
    </w:p>
    <w:p>
      <w:pPr>
        <w:pStyle w:val="3"/>
        <w:rPr>
          <w:rFonts w:cs="Times New Roman"/>
        </w:rPr>
      </w:pPr>
    </w:p>
    <w:p>
      <w:pPr>
        <w:rPr>
          <w:rFonts w:cs="Times New Roman"/>
        </w:rPr>
      </w:pPr>
    </w:p>
    <w:p>
      <w:pPr>
        <w:pStyle w:val="2"/>
        <w:ind w:left="31680" w:right="31680"/>
        <w:rPr>
          <w:rFonts w:cs="Times New Roman"/>
        </w:rPr>
      </w:pPr>
    </w:p>
    <w:p>
      <w:pPr>
        <w:pStyle w:val="3"/>
        <w:rPr>
          <w:rFonts w:cs="Times New Roman"/>
        </w:rPr>
      </w:pPr>
    </w:p>
    <w:p>
      <w:pPr>
        <w:rPr>
          <w:rFonts w:cs="Times New Roman"/>
        </w:rPr>
      </w:pPr>
    </w:p>
    <w:p>
      <w:pPr>
        <w:pStyle w:val="2"/>
        <w:ind w:left="31680" w:right="31680"/>
        <w:rPr>
          <w:rFonts w:cs="Times New Roman"/>
        </w:rPr>
      </w:pPr>
    </w:p>
    <w:p>
      <w:pPr>
        <w:pStyle w:val="3"/>
        <w:rPr>
          <w:rFonts w:cs="Times New Roman"/>
        </w:rPr>
      </w:pPr>
    </w:p>
    <w:p>
      <w:pPr>
        <w:rPr>
          <w:rFonts w:cs="Times New Roman"/>
        </w:rPr>
      </w:pPr>
    </w:p>
    <w:p>
      <w:pPr>
        <w:pStyle w:val="2"/>
        <w:ind w:left="31680" w:right="31680"/>
        <w:rPr>
          <w:rFonts w:cs="Times New Roman"/>
        </w:rPr>
      </w:pPr>
    </w:p>
    <w:p>
      <w:pPr>
        <w:pStyle w:val="3"/>
        <w:rPr>
          <w:rFonts w:cs="Times New Roman"/>
        </w:rPr>
      </w:pPr>
    </w:p>
    <w:p>
      <w:pPr>
        <w:rPr>
          <w:rFonts w:cs="Times New Roman"/>
        </w:rPr>
      </w:pPr>
    </w:p>
    <w:p>
      <w:pPr>
        <w:pStyle w:val="2"/>
        <w:ind w:left="31680" w:right="31680"/>
        <w:rPr>
          <w:rFonts w:cs="Times New Roman"/>
        </w:rPr>
      </w:pPr>
    </w:p>
    <w:p>
      <w:pPr>
        <w:rPr>
          <w:rFonts w:cs="Times New Roman"/>
        </w:rPr>
      </w:pPr>
    </w:p>
    <w:p>
      <w:pPr>
        <w:snapToGrid w:val="0"/>
        <w:spacing w:beforeLines="50" w:afterLines="50"/>
        <w:rPr>
          <w:rFonts w:hint="eastAsia" w:ascii="仿宋" w:hAnsi="仿宋" w:eastAsia="仿宋" w:cs="仿宋"/>
          <w:b/>
          <w:bCs/>
          <w:sz w:val="28"/>
          <w:szCs w:val="28"/>
        </w:rPr>
      </w:pPr>
      <w:r>
        <w:rPr>
          <w:rFonts w:hint="eastAsia" w:ascii="仿宋" w:hAnsi="仿宋" w:eastAsia="仿宋" w:cs="仿宋"/>
          <w:b/>
          <w:bCs/>
          <w:sz w:val="28"/>
          <w:szCs w:val="28"/>
        </w:rPr>
        <w:t>附件1-1</w:t>
      </w:r>
    </w:p>
    <w:p>
      <w:pPr>
        <w:snapToGrid w:val="0"/>
        <w:spacing w:beforeLines="50" w:afterLines="50"/>
        <w:jc w:val="center"/>
        <w:rPr>
          <w:rFonts w:hint="eastAsia" w:ascii="仿宋" w:hAnsi="仿宋" w:eastAsia="仿宋" w:cs="仿宋"/>
          <w:b/>
          <w:bCs/>
          <w:sz w:val="32"/>
          <w:szCs w:val="32"/>
        </w:rPr>
      </w:pPr>
    </w:p>
    <w:p>
      <w:pPr>
        <w:snapToGrid w:val="0"/>
        <w:spacing w:beforeLines="50" w:afterLines="50"/>
        <w:jc w:val="center"/>
        <w:rPr>
          <w:rFonts w:hint="eastAsia" w:ascii="仿宋" w:hAnsi="仿宋" w:eastAsia="仿宋" w:cs="仿宋"/>
          <w:b/>
          <w:bCs/>
          <w:sz w:val="32"/>
          <w:szCs w:val="32"/>
        </w:rPr>
      </w:pPr>
      <w:r>
        <w:rPr>
          <w:rFonts w:hint="eastAsia" w:ascii="仿宋" w:hAnsi="仿宋" w:eastAsia="仿宋" w:cs="仿宋"/>
          <w:b/>
          <w:bCs/>
          <w:sz w:val="32"/>
          <w:szCs w:val="32"/>
        </w:rPr>
        <w:t>法定代表人身份证明函</w:t>
      </w:r>
    </w:p>
    <w:p>
      <w:pPr>
        <w:ind w:firstLine="560" w:firstLineChars="200"/>
        <w:rPr>
          <w:rFonts w:hint="eastAsia" w:ascii="仿宋" w:hAnsi="仿宋" w:eastAsia="仿宋" w:cs="仿宋"/>
          <w:sz w:val="28"/>
          <w:szCs w:val="28"/>
        </w:rPr>
      </w:pPr>
    </w:p>
    <w:p>
      <w:pPr>
        <w:ind w:firstLine="600" w:firstLineChars="200"/>
        <w:rPr>
          <w:rFonts w:hint="eastAsia" w:ascii="仿宋" w:hAnsi="仿宋" w:eastAsia="仿宋" w:cs="仿宋"/>
          <w:sz w:val="30"/>
          <w:szCs w:val="30"/>
        </w:rPr>
      </w:pPr>
      <w:r>
        <w:rPr>
          <w:rFonts w:hint="eastAsia" w:ascii="仿宋" w:hAnsi="仿宋" w:eastAsia="仿宋" w:cs="仿宋"/>
          <w:sz w:val="30"/>
          <w:szCs w:val="30"/>
        </w:rPr>
        <w:t>供应商名称：</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地址：</w:t>
      </w:r>
    </w:p>
    <w:p>
      <w:pPr>
        <w:ind w:firstLine="600" w:firstLineChars="200"/>
        <w:rPr>
          <w:rFonts w:hint="eastAsia" w:ascii="仿宋" w:hAnsi="仿宋" w:eastAsia="仿宋" w:cs="仿宋"/>
          <w:sz w:val="30"/>
          <w:szCs w:val="30"/>
          <w:u w:val="single"/>
        </w:rPr>
      </w:pPr>
      <w:r>
        <w:rPr>
          <w:rFonts w:hint="eastAsia" w:ascii="仿宋" w:hAnsi="仿宋" w:eastAsia="仿宋" w:cs="仿宋"/>
          <w:sz w:val="30"/>
          <w:szCs w:val="30"/>
        </w:rPr>
        <w:t>姓名：        性别：</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身份证号码：</w:t>
      </w: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职务：</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系</w:t>
      </w:r>
      <w:r>
        <w:rPr>
          <w:rFonts w:hint="eastAsia" w:ascii="仿宋" w:hAnsi="仿宋" w:eastAsia="仿宋" w:cs="仿宋"/>
          <w:sz w:val="30"/>
          <w:szCs w:val="30"/>
          <w:u w:val="single"/>
        </w:rPr>
        <w:t xml:space="preserve">                    （供应商名称）</w:t>
      </w:r>
      <w:r>
        <w:rPr>
          <w:rFonts w:hint="eastAsia" w:ascii="仿宋" w:hAnsi="仿宋" w:eastAsia="仿宋" w:cs="仿宋"/>
          <w:sz w:val="30"/>
          <w:szCs w:val="30"/>
        </w:rPr>
        <w:t>的法定代表人。</w:t>
      </w:r>
    </w:p>
    <w:p>
      <w:pPr>
        <w:ind w:firstLine="600" w:firstLineChars="200"/>
        <w:rPr>
          <w:rFonts w:hint="eastAsia" w:ascii="仿宋" w:hAnsi="仿宋" w:eastAsia="仿宋" w:cs="仿宋"/>
          <w:sz w:val="30"/>
          <w:szCs w:val="30"/>
        </w:rPr>
      </w:pPr>
    </w:p>
    <w:p>
      <w:pPr>
        <w:ind w:firstLine="600" w:firstLineChars="200"/>
        <w:rPr>
          <w:rFonts w:hint="eastAsia" w:ascii="仿宋" w:hAnsi="仿宋" w:eastAsia="仿宋" w:cs="仿宋"/>
          <w:sz w:val="30"/>
          <w:szCs w:val="30"/>
        </w:rPr>
      </w:pPr>
      <w:r>
        <w:rPr>
          <w:rFonts w:hint="eastAsia" w:ascii="仿宋" w:hAnsi="仿宋" w:eastAsia="仿宋" w:cs="仿宋"/>
          <w:sz w:val="30"/>
          <w:szCs w:val="30"/>
        </w:rPr>
        <w:t>特此证明。</w:t>
      </w:r>
    </w:p>
    <w:p>
      <w:pPr>
        <w:pStyle w:val="4"/>
        <w:spacing w:line="360" w:lineRule="auto"/>
        <w:ind w:firstLine="0"/>
        <w:rPr>
          <w:rFonts w:hint="eastAsia" w:ascii="仿宋" w:hAnsi="仿宋" w:eastAsia="仿宋" w:cs="仿宋"/>
          <w:sz w:val="30"/>
          <w:szCs w:val="30"/>
        </w:rPr>
      </w:pPr>
      <w:r>
        <w:rPr>
          <w:rFonts w:hint="eastAsia" w:ascii="仿宋" w:hAnsi="仿宋" w:eastAsia="仿宋" w:cs="仿宋"/>
          <w:sz w:val="30"/>
          <w:szCs w:val="30"/>
        </w:rPr>
        <w:t xml:space="preserve">               供应商：(盖供应商单位公章)</w:t>
      </w:r>
    </w:p>
    <w:p>
      <w:pPr>
        <w:pStyle w:val="4"/>
        <w:spacing w:line="360" w:lineRule="auto"/>
        <w:rPr>
          <w:rFonts w:hint="eastAsia" w:ascii="仿宋" w:hAnsi="仿宋" w:eastAsia="仿宋" w:cs="仿宋"/>
          <w:sz w:val="30"/>
          <w:szCs w:val="30"/>
        </w:rPr>
      </w:pPr>
      <w:r>
        <w:rPr>
          <w:rFonts w:hint="eastAsia" w:ascii="仿宋" w:hAnsi="仿宋" w:eastAsia="仿宋" w:cs="仿宋"/>
          <w:sz w:val="30"/>
          <w:szCs w:val="30"/>
        </w:rPr>
        <w:t xml:space="preserve">             日期：    年  月  日</w:t>
      </w:r>
    </w:p>
    <w:p>
      <w:pPr>
        <w:pStyle w:val="3"/>
        <w:ind w:firstLine="600" w:firstLineChars="200"/>
        <w:rPr>
          <w:rFonts w:hint="eastAsia" w:ascii="仿宋" w:hAnsi="仿宋" w:eastAsia="仿宋" w:cs="仿宋"/>
          <w:sz w:val="30"/>
          <w:szCs w:val="30"/>
        </w:rPr>
      </w:pPr>
    </w:p>
    <w:p>
      <w:pPr>
        <w:pStyle w:val="3"/>
        <w:ind w:firstLine="600" w:firstLineChars="200"/>
        <w:rPr>
          <w:rFonts w:hint="eastAsia" w:ascii="仿宋" w:hAnsi="仿宋" w:eastAsia="仿宋" w:cs="仿宋"/>
          <w:sz w:val="30"/>
          <w:szCs w:val="30"/>
        </w:rPr>
      </w:pPr>
    </w:p>
    <w:p>
      <w:pPr>
        <w:pStyle w:val="3"/>
        <w:ind w:firstLine="600" w:firstLineChars="200"/>
        <w:rPr>
          <w:rFonts w:hint="eastAsia" w:ascii="仿宋" w:hAnsi="仿宋" w:eastAsia="仿宋" w:cs="仿宋"/>
          <w:sz w:val="30"/>
          <w:szCs w:val="30"/>
        </w:rPr>
      </w:pPr>
    </w:p>
    <w:p>
      <w:pPr>
        <w:pStyle w:val="3"/>
        <w:ind w:firstLine="600" w:firstLineChars="200"/>
        <w:rPr>
          <w:rFonts w:hint="eastAsia" w:ascii="仿宋" w:hAnsi="仿宋" w:eastAsia="仿宋" w:cs="仿宋"/>
          <w:sz w:val="30"/>
          <w:szCs w:val="30"/>
        </w:rPr>
      </w:pPr>
      <w:r>
        <w:rPr>
          <w:rFonts w:hint="eastAsia" w:ascii="仿宋" w:hAnsi="仿宋" w:eastAsia="仿宋" w:cs="仿宋"/>
          <w:sz w:val="30"/>
          <w:szCs w:val="30"/>
        </w:rPr>
        <w:t>供应商法定代表人身份证复印件</w:t>
      </w:r>
    </w:p>
    <w:tbl>
      <w:tblPr>
        <w:tblStyle w:val="8"/>
        <w:tblW w:w="7371"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04" w:hRule="atLeast"/>
        </w:trPr>
        <w:tc>
          <w:tcPr>
            <w:tcW w:w="7371" w:type="dxa"/>
            <w:vAlign w:val="center"/>
          </w:tcPr>
          <w:p>
            <w:pPr>
              <w:pStyle w:val="3"/>
              <w:jc w:val="center"/>
              <w:rPr>
                <w:rFonts w:hint="eastAsia" w:ascii="仿宋" w:hAnsi="仿宋" w:eastAsia="仿宋" w:cs="仿宋"/>
                <w:sz w:val="30"/>
                <w:szCs w:val="30"/>
              </w:rPr>
            </w:pPr>
            <w:r>
              <w:rPr>
                <w:rFonts w:hint="eastAsia" w:ascii="仿宋" w:hAnsi="仿宋" w:eastAsia="仿宋" w:cs="仿宋"/>
                <w:sz w:val="30"/>
                <w:szCs w:val="30"/>
              </w:rPr>
              <w:t>供应商法定代表人的身份证复印件务必复印在此处</w:t>
            </w:r>
          </w:p>
          <w:p>
            <w:pPr>
              <w:pStyle w:val="3"/>
              <w:jc w:val="center"/>
              <w:rPr>
                <w:rFonts w:hint="eastAsia" w:ascii="仿宋" w:hAnsi="仿宋" w:eastAsia="仿宋" w:cs="仿宋"/>
                <w:sz w:val="30"/>
                <w:szCs w:val="30"/>
              </w:rPr>
            </w:pPr>
            <w:r>
              <w:rPr>
                <w:rFonts w:hint="eastAsia" w:ascii="仿宋" w:hAnsi="仿宋" w:eastAsia="仿宋" w:cs="仿宋"/>
                <w:sz w:val="30"/>
                <w:szCs w:val="30"/>
              </w:rPr>
              <w:t>(要求是</w:t>
            </w:r>
            <w:r>
              <w:rPr>
                <w:rFonts w:hint="eastAsia" w:ascii="仿宋" w:hAnsi="仿宋" w:eastAsia="仿宋" w:cs="仿宋"/>
                <w:b/>
                <w:bCs/>
                <w:sz w:val="30"/>
                <w:szCs w:val="30"/>
              </w:rPr>
              <w:t>最新有效的、清晰的</w:t>
            </w:r>
            <w:r>
              <w:rPr>
                <w:rFonts w:hint="eastAsia" w:ascii="仿宋" w:hAnsi="仿宋" w:eastAsia="仿宋" w:cs="仿宋"/>
                <w:sz w:val="30"/>
                <w:szCs w:val="30"/>
              </w:rPr>
              <w:t>)</w:t>
            </w:r>
          </w:p>
        </w:tc>
      </w:tr>
    </w:tbl>
    <w:p>
      <w:pPr>
        <w:rPr>
          <w:rFonts w:hint="eastAsia" w:ascii="仿宋" w:hAnsi="仿宋" w:eastAsia="仿宋" w:cs="仿宋"/>
        </w:rPr>
      </w:pPr>
    </w:p>
    <w:p>
      <w:pPr>
        <w:snapToGrid w:val="0"/>
        <w:spacing w:beforeLines="50" w:afterLines="50"/>
        <w:rPr>
          <w:rFonts w:hint="eastAsia" w:ascii="仿宋" w:hAnsi="仿宋" w:eastAsia="仿宋" w:cs="仿宋"/>
          <w:b/>
          <w:bCs/>
          <w:sz w:val="28"/>
          <w:szCs w:val="28"/>
        </w:rPr>
      </w:pPr>
    </w:p>
    <w:p>
      <w:pPr>
        <w:snapToGrid w:val="0"/>
        <w:spacing w:beforeLines="50" w:afterLines="50"/>
        <w:rPr>
          <w:rFonts w:hint="eastAsia" w:ascii="仿宋" w:hAnsi="仿宋" w:eastAsia="仿宋" w:cs="仿宋"/>
          <w:b/>
          <w:bCs/>
          <w:sz w:val="28"/>
          <w:szCs w:val="28"/>
        </w:rPr>
      </w:pPr>
      <w:r>
        <w:rPr>
          <w:rFonts w:hint="eastAsia" w:ascii="仿宋" w:hAnsi="仿宋" w:eastAsia="仿宋" w:cs="仿宋"/>
          <w:b/>
          <w:bCs/>
          <w:sz w:val="28"/>
          <w:szCs w:val="28"/>
        </w:rPr>
        <w:t>附件1-2</w:t>
      </w:r>
    </w:p>
    <w:p>
      <w:pPr>
        <w:spacing w:beforeLines="50"/>
        <w:jc w:val="center"/>
        <w:rPr>
          <w:rFonts w:hint="eastAsia" w:ascii="仿宋" w:hAnsi="仿宋" w:eastAsia="仿宋" w:cs="仿宋"/>
          <w:b/>
          <w:bCs/>
          <w:spacing w:val="-4"/>
          <w:sz w:val="30"/>
          <w:szCs w:val="30"/>
        </w:rPr>
      </w:pPr>
      <w:r>
        <w:rPr>
          <w:rFonts w:hint="eastAsia" w:ascii="仿宋" w:hAnsi="仿宋" w:eastAsia="仿宋" w:cs="仿宋"/>
          <w:b/>
          <w:bCs/>
          <w:spacing w:val="-4"/>
          <w:sz w:val="30"/>
          <w:szCs w:val="30"/>
        </w:rPr>
        <w:t>供应商书面声明函</w:t>
      </w:r>
    </w:p>
    <w:p>
      <w:pPr>
        <w:pStyle w:val="3"/>
        <w:jc w:val="left"/>
        <w:rPr>
          <w:rFonts w:hint="eastAsia" w:ascii="仿宋" w:hAnsi="仿宋" w:eastAsia="仿宋" w:cs="仿宋"/>
          <w:sz w:val="30"/>
          <w:szCs w:val="30"/>
        </w:rPr>
      </w:pPr>
      <w:r>
        <w:rPr>
          <w:rFonts w:hint="eastAsia" w:ascii="仿宋" w:hAnsi="仿宋" w:eastAsia="仿宋" w:cs="仿宋"/>
          <w:sz w:val="30"/>
          <w:szCs w:val="30"/>
        </w:rPr>
        <w:t>致：</w:t>
      </w:r>
    </w:p>
    <w:p>
      <w:pPr>
        <w:pStyle w:val="3"/>
        <w:jc w:val="left"/>
        <w:rPr>
          <w:rFonts w:hint="eastAsia" w:ascii="仿宋" w:hAnsi="仿宋" w:eastAsia="仿宋" w:cs="仿宋"/>
          <w:sz w:val="30"/>
          <w:szCs w:val="30"/>
        </w:rPr>
      </w:pPr>
      <w:r>
        <w:rPr>
          <w:rFonts w:hint="eastAsia" w:ascii="仿宋" w:hAnsi="仿宋" w:eastAsia="仿宋" w:cs="仿宋"/>
          <w:sz w:val="30"/>
          <w:szCs w:val="30"/>
        </w:rPr>
        <w:t xml:space="preserve">    我方作为参与本次公开征集的供应商，在此郑重声明：</w:t>
      </w:r>
    </w:p>
    <w:p>
      <w:pPr>
        <w:jc w:val="left"/>
        <w:rPr>
          <w:rFonts w:hint="eastAsia" w:ascii="仿宋" w:hAnsi="仿宋" w:eastAsia="仿宋" w:cs="仿宋"/>
          <w:sz w:val="30"/>
          <w:szCs w:val="30"/>
        </w:rPr>
      </w:pPr>
      <w:r>
        <w:rPr>
          <w:rFonts w:hint="eastAsia" w:ascii="仿宋" w:hAnsi="仿宋" w:eastAsia="仿宋" w:cs="仿宋"/>
          <w:sz w:val="30"/>
          <w:szCs w:val="30"/>
        </w:rPr>
        <w:t>1</w:t>
      </w:r>
      <w:r>
        <w:rPr>
          <w:rFonts w:hint="eastAsia" w:ascii="仿宋" w:hAnsi="仿宋" w:eastAsia="仿宋" w:cs="仿宋"/>
          <w:sz w:val="30"/>
          <w:szCs w:val="30"/>
          <w:lang w:val="en-US" w:eastAsia="zh-CN"/>
        </w:rPr>
        <w:t>.</w:t>
      </w:r>
      <w:r>
        <w:rPr>
          <w:rFonts w:hint="eastAsia" w:ascii="仿宋" w:hAnsi="仿宋" w:eastAsia="仿宋" w:cs="仿宋"/>
          <w:sz w:val="30"/>
          <w:szCs w:val="30"/>
        </w:rPr>
        <w:t>在参加本次政府采购活动前3年内的经营活动中____（填“没有”或“有”）重大违法记录。供应商在参加政府采购活动前3年内因违法经营被禁止在一定期限内参加政府采购活动，期限届满的，可以参加政府采购活动，但应提供期限届满的证明材料。</w:t>
      </w:r>
    </w:p>
    <w:p>
      <w:pPr>
        <w:jc w:val="left"/>
        <w:rPr>
          <w:rFonts w:hint="eastAsia" w:ascii="仿宋" w:hAnsi="仿宋" w:eastAsia="仿宋" w:cs="仿宋"/>
          <w:sz w:val="30"/>
          <w:szCs w:val="30"/>
        </w:rPr>
      </w:pPr>
      <w:r>
        <w:rPr>
          <w:rFonts w:hint="eastAsia" w:ascii="仿宋" w:hAnsi="仿宋" w:eastAsia="仿宋" w:cs="仿宋"/>
          <w:sz w:val="30"/>
          <w:szCs w:val="30"/>
        </w:rPr>
        <w:t>2</w:t>
      </w:r>
      <w:r>
        <w:rPr>
          <w:rFonts w:hint="eastAsia" w:ascii="仿宋" w:hAnsi="仿宋" w:eastAsia="仿宋" w:cs="仿宋"/>
          <w:sz w:val="30"/>
          <w:szCs w:val="30"/>
          <w:lang w:val="en-US" w:eastAsia="zh-CN"/>
        </w:rPr>
        <w:t>.</w:t>
      </w:r>
      <w:r>
        <w:rPr>
          <w:rFonts w:hint="eastAsia" w:ascii="仿宋" w:hAnsi="仿宋" w:eastAsia="仿宋" w:cs="仿宋"/>
          <w:sz w:val="30"/>
          <w:szCs w:val="30"/>
        </w:rPr>
        <w:t>我方______（填“未被列入”或“被列入”）失信被执行人名单。</w:t>
      </w:r>
    </w:p>
    <w:p>
      <w:pPr>
        <w:jc w:val="left"/>
        <w:rPr>
          <w:rFonts w:hint="eastAsia" w:ascii="仿宋" w:hAnsi="仿宋" w:eastAsia="仿宋" w:cs="仿宋"/>
          <w:sz w:val="30"/>
          <w:szCs w:val="30"/>
        </w:rPr>
      </w:pPr>
      <w:r>
        <w:rPr>
          <w:rFonts w:hint="eastAsia" w:ascii="仿宋" w:hAnsi="仿宋" w:eastAsia="仿宋" w:cs="仿宋"/>
          <w:sz w:val="30"/>
          <w:szCs w:val="30"/>
        </w:rPr>
        <w:t>3</w:t>
      </w:r>
      <w:r>
        <w:rPr>
          <w:rFonts w:hint="eastAsia" w:ascii="仿宋" w:hAnsi="仿宋" w:eastAsia="仿宋" w:cs="仿宋"/>
          <w:sz w:val="30"/>
          <w:szCs w:val="30"/>
          <w:lang w:val="en-US" w:eastAsia="zh-CN"/>
        </w:rPr>
        <w:t>.</w:t>
      </w:r>
      <w:r>
        <w:rPr>
          <w:rFonts w:hint="eastAsia" w:ascii="仿宋" w:hAnsi="仿宋" w:eastAsia="仿宋" w:cs="仿宋"/>
          <w:sz w:val="30"/>
          <w:szCs w:val="30"/>
        </w:rPr>
        <w:t>我方______（填“未被列入”或“被列入”）重大税收违法案件当事人名单。</w:t>
      </w:r>
    </w:p>
    <w:p>
      <w:pPr>
        <w:jc w:val="left"/>
        <w:rPr>
          <w:rFonts w:hint="eastAsia" w:ascii="仿宋" w:hAnsi="仿宋" w:eastAsia="仿宋" w:cs="仿宋"/>
          <w:sz w:val="30"/>
          <w:szCs w:val="30"/>
        </w:rPr>
      </w:pPr>
      <w:r>
        <w:rPr>
          <w:rFonts w:hint="eastAsia" w:ascii="仿宋" w:hAnsi="仿宋" w:eastAsia="仿宋" w:cs="仿宋"/>
          <w:sz w:val="30"/>
          <w:szCs w:val="30"/>
        </w:rPr>
        <w:t>4</w:t>
      </w:r>
      <w:r>
        <w:rPr>
          <w:rFonts w:hint="eastAsia" w:ascii="仿宋" w:hAnsi="仿宋" w:eastAsia="仿宋" w:cs="仿宋"/>
          <w:sz w:val="30"/>
          <w:szCs w:val="30"/>
          <w:lang w:val="en-US" w:eastAsia="zh-CN"/>
        </w:rPr>
        <w:t>.</w:t>
      </w:r>
      <w:r>
        <w:rPr>
          <w:rFonts w:hint="eastAsia" w:ascii="仿宋" w:hAnsi="仿宋" w:eastAsia="仿宋" w:cs="仿宋"/>
          <w:sz w:val="30"/>
          <w:szCs w:val="30"/>
        </w:rPr>
        <w:t>我方______（填“未被列入”或“被列入”）政府采购严重违法失信行为记录名单。</w:t>
      </w:r>
    </w:p>
    <w:p>
      <w:pPr>
        <w:jc w:val="left"/>
        <w:rPr>
          <w:rFonts w:hint="eastAsia" w:ascii="仿宋" w:hAnsi="仿宋" w:eastAsia="仿宋" w:cs="仿宋"/>
          <w:sz w:val="30"/>
          <w:szCs w:val="30"/>
        </w:rPr>
      </w:pPr>
      <w:r>
        <w:rPr>
          <w:rFonts w:hint="eastAsia" w:ascii="仿宋" w:hAnsi="仿宋" w:eastAsia="仿宋" w:cs="仿宋"/>
          <w:sz w:val="30"/>
          <w:szCs w:val="30"/>
        </w:rPr>
        <w:t>如有不实，我方将无条件地退出本次的采购活动，并遵照《政府采购法》有关“提供虚假材料的规定”接受处罚。</w:t>
      </w:r>
    </w:p>
    <w:p>
      <w:pPr>
        <w:rPr>
          <w:rFonts w:hint="eastAsia" w:ascii="仿宋" w:hAnsi="仿宋" w:eastAsia="仿宋" w:cs="仿宋"/>
          <w:sz w:val="30"/>
          <w:szCs w:val="30"/>
        </w:rPr>
      </w:pPr>
      <w:r>
        <w:rPr>
          <w:rFonts w:hint="eastAsia" w:ascii="仿宋" w:hAnsi="仿宋" w:eastAsia="仿宋" w:cs="仿宋"/>
          <w:sz w:val="30"/>
          <w:szCs w:val="30"/>
        </w:rPr>
        <w:t>特此声明。</w:t>
      </w:r>
    </w:p>
    <w:p>
      <w:pPr>
        <w:pStyle w:val="2"/>
        <w:rPr>
          <w:rFonts w:hint="eastAsia" w:ascii="仿宋" w:hAnsi="仿宋" w:eastAsia="仿宋" w:cs="仿宋"/>
          <w:sz w:val="30"/>
          <w:szCs w:val="30"/>
        </w:rPr>
      </w:pPr>
    </w:p>
    <w:p>
      <w:pPr>
        <w:pStyle w:val="3"/>
        <w:rPr>
          <w:rFonts w:hint="eastAsia" w:ascii="仿宋" w:hAnsi="仿宋" w:eastAsia="仿宋" w:cs="仿宋"/>
          <w:sz w:val="30"/>
          <w:szCs w:val="30"/>
        </w:rPr>
      </w:pPr>
    </w:p>
    <w:p>
      <w:pPr>
        <w:rPr>
          <w:rFonts w:hint="eastAsia"/>
        </w:rPr>
      </w:pPr>
    </w:p>
    <w:p>
      <w:pPr>
        <w:ind w:firstLine="2400" w:firstLineChars="800"/>
        <w:rPr>
          <w:rFonts w:hint="eastAsia" w:ascii="仿宋" w:hAnsi="仿宋" w:eastAsia="仿宋" w:cs="仿宋"/>
          <w:sz w:val="30"/>
          <w:szCs w:val="30"/>
        </w:rPr>
      </w:pPr>
      <w:r>
        <w:rPr>
          <w:rFonts w:hint="eastAsia" w:ascii="仿宋" w:hAnsi="仿宋" w:eastAsia="仿宋" w:cs="仿宋"/>
          <w:sz w:val="30"/>
          <w:szCs w:val="30"/>
        </w:rPr>
        <w:t>供应商：（名称加盖公章）</w:t>
      </w:r>
    </w:p>
    <w:p>
      <w:pPr>
        <w:ind w:firstLine="2400" w:firstLineChars="800"/>
        <w:rPr>
          <w:rFonts w:hint="eastAsia" w:ascii="仿宋" w:hAnsi="仿宋" w:eastAsia="仿宋" w:cs="仿宋"/>
          <w:sz w:val="30"/>
          <w:szCs w:val="30"/>
        </w:rPr>
      </w:pPr>
      <w:r>
        <w:rPr>
          <w:rFonts w:hint="eastAsia" w:ascii="仿宋" w:hAnsi="仿宋" w:eastAsia="仿宋" w:cs="仿宋"/>
          <w:sz w:val="30"/>
          <w:szCs w:val="30"/>
        </w:rPr>
        <w:t xml:space="preserve">法定代表人：（盖章）                        </w:t>
      </w:r>
    </w:p>
    <w:p>
      <w:pPr>
        <w:ind w:firstLine="2400" w:firstLineChars="800"/>
        <w:jc w:val="left"/>
        <w:rPr>
          <w:rFonts w:hint="eastAsia" w:ascii="仿宋" w:hAnsi="仿宋" w:eastAsia="仿宋" w:cs="仿宋"/>
          <w:b/>
          <w:bCs/>
          <w:sz w:val="28"/>
          <w:szCs w:val="28"/>
        </w:rPr>
      </w:pPr>
      <w:r>
        <w:rPr>
          <w:rFonts w:hint="eastAsia" w:ascii="仿宋" w:hAnsi="仿宋" w:eastAsia="仿宋" w:cs="仿宋"/>
          <w:sz w:val="30"/>
          <w:szCs w:val="30"/>
        </w:rPr>
        <w:t>日期：　　年　月　日</w:t>
      </w:r>
    </w:p>
    <w:p>
      <w:pPr>
        <w:spacing w:beforeLines="50"/>
        <w:rPr>
          <w:rFonts w:ascii="宋体" w:cs="Times New Roman"/>
          <w:b/>
          <w:bCs/>
          <w:spacing w:val="-4"/>
          <w:sz w:val="30"/>
          <w:szCs w:val="30"/>
        </w:rPr>
      </w:pPr>
      <w:r>
        <w:rPr>
          <w:rFonts w:hint="eastAsia" w:ascii="宋体" w:hAnsi="宋体" w:cs="宋体"/>
          <w:b/>
          <w:bCs/>
          <w:sz w:val="28"/>
          <w:szCs w:val="28"/>
        </w:rPr>
        <w:t>附件</w:t>
      </w:r>
      <w:r>
        <w:rPr>
          <w:rFonts w:ascii="宋体" w:hAnsi="宋体" w:cs="宋体"/>
          <w:b/>
          <w:bCs/>
          <w:sz w:val="28"/>
          <w:szCs w:val="28"/>
        </w:rPr>
        <w:t>1-3</w:t>
      </w:r>
    </w:p>
    <w:p>
      <w:pPr>
        <w:jc w:val="center"/>
        <w:rPr>
          <w:rFonts w:hint="eastAsia" w:ascii="仿宋" w:hAnsi="仿宋" w:eastAsia="仿宋" w:cs="仿宋"/>
          <w:sz w:val="30"/>
          <w:szCs w:val="30"/>
        </w:rPr>
      </w:pPr>
      <w:r>
        <w:rPr>
          <w:rFonts w:hint="eastAsia" w:ascii="仿宋" w:hAnsi="仿宋" w:eastAsia="仿宋" w:cs="仿宋"/>
          <w:b/>
          <w:bCs/>
          <w:sz w:val="30"/>
          <w:szCs w:val="30"/>
        </w:rPr>
        <w:t>政府采购电子卖场供应商入驻承诺书</w:t>
      </w:r>
    </w:p>
    <w:p>
      <w:pPr>
        <w:rPr>
          <w:rFonts w:hint="eastAsia" w:ascii="仿宋" w:hAnsi="仿宋" w:eastAsia="仿宋" w:cs="仿宋"/>
          <w:sz w:val="32"/>
          <w:szCs w:val="32"/>
        </w:rPr>
      </w:pPr>
      <w:r>
        <w:rPr>
          <w:rFonts w:hint="eastAsia" w:ascii="仿宋" w:hAnsi="仿宋" w:eastAsia="仿宋" w:cs="仿宋"/>
          <w:sz w:val="32"/>
          <w:szCs w:val="32"/>
        </w:rPr>
        <w:t>致：</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 (供应商全称)正式申请入驻</w:t>
      </w:r>
      <w:r>
        <w:rPr>
          <w:rFonts w:hint="eastAsia" w:ascii="仿宋" w:hAnsi="仿宋" w:eastAsia="仿宋" w:cs="仿宋"/>
          <w:sz w:val="32"/>
          <w:szCs w:val="32"/>
          <w:lang w:val="en-US" w:eastAsia="zh-CN"/>
        </w:rPr>
        <w:t>佛坪县</w:t>
      </w:r>
      <w:r>
        <w:rPr>
          <w:rFonts w:hint="eastAsia" w:ascii="仿宋" w:hAnsi="仿宋" w:eastAsia="仿宋" w:cs="仿宋"/>
          <w:sz w:val="32"/>
          <w:szCs w:val="32"/>
        </w:rPr>
        <w:t>政府采购电子卖场，向</w:t>
      </w:r>
      <w:r>
        <w:rPr>
          <w:rFonts w:hint="eastAsia" w:ascii="仿宋" w:hAnsi="仿宋" w:eastAsia="仿宋" w:cs="仿宋"/>
          <w:sz w:val="32"/>
          <w:szCs w:val="32"/>
          <w:lang w:val="en-US" w:eastAsia="zh-CN"/>
        </w:rPr>
        <w:t>佛坪县</w:t>
      </w:r>
      <w:r>
        <w:rPr>
          <w:rFonts w:hint="eastAsia" w:ascii="仿宋" w:hAnsi="仿宋" w:eastAsia="仿宋" w:cs="仿宋"/>
          <w:sz w:val="32"/>
          <w:szCs w:val="32"/>
        </w:rPr>
        <w:t>政府采购电子卖场提供相关产品，现根据电子卖场的相关要求我方作如下承诺：</w:t>
      </w:r>
    </w:p>
    <w:p>
      <w:pPr>
        <w:spacing w:line="360" w:lineRule="auto"/>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1、我公司承诺符合政府采购法律及相关规定对供应商的要求：</w:t>
      </w:r>
    </w:p>
    <w:p>
      <w:pPr>
        <w:spacing w:line="360" w:lineRule="auto"/>
        <w:ind w:firstLine="640" w:firstLineChars="200"/>
        <w:rPr>
          <w:rFonts w:hint="eastAsia" w:ascii="仿宋" w:hAnsi="仿宋" w:eastAsia="仿宋" w:cs="仿宋"/>
          <w:color w:val="000000"/>
          <w:sz w:val="32"/>
          <w:szCs w:val="32"/>
          <w:lang w:eastAsia="zh-CN"/>
        </w:rPr>
      </w:pPr>
      <w:r>
        <w:rPr>
          <w:rFonts w:hint="eastAsia" w:ascii="仿宋" w:hAnsi="仿宋" w:eastAsia="仿宋" w:cs="仿宋"/>
          <w:color w:val="000000"/>
          <w:sz w:val="32"/>
          <w:szCs w:val="32"/>
        </w:rPr>
        <w:t>（1）具有独立承担民事责任的能力</w:t>
      </w:r>
      <w:r>
        <w:rPr>
          <w:rFonts w:hint="eastAsia" w:ascii="仿宋" w:hAnsi="仿宋" w:eastAsia="仿宋" w:cs="仿宋"/>
          <w:color w:val="000000"/>
          <w:sz w:val="32"/>
          <w:szCs w:val="32"/>
          <w:lang w:eastAsia="zh-CN"/>
        </w:rPr>
        <w:t>。</w:t>
      </w:r>
    </w:p>
    <w:p>
      <w:pPr>
        <w:spacing w:line="360" w:lineRule="auto"/>
        <w:ind w:firstLine="640" w:firstLineChars="200"/>
        <w:rPr>
          <w:rFonts w:hint="eastAsia" w:ascii="仿宋" w:hAnsi="仿宋" w:eastAsia="仿宋" w:cs="仿宋"/>
          <w:color w:val="000000"/>
          <w:sz w:val="32"/>
          <w:szCs w:val="32"/>
          <w:lang w:eastAsia="zh-CN"/>
        </w:rPr>
      </w:pPr>
      <w:r>
        <w:rPr>
          <w:rFonts w:hint="eastAsia" w:ascii="仿宋" w:hAnsi="仿宋" w:eastAsia="仿宋" w:cs="仿宋"/>
          <w:color w:val="000000"/>
          <w:sz w:val="32"/>
          <w:szCs w:val="32"/>
        </w:rPr>
        <w:t>（2）具有良好的商业信誉和健全的财务会计制度</w:t>
      </w:r>
      <w:r>
        <w:rPr>
          <w:rFonts w:hint="eastAsia" w:ascii="仿宋" w:hAnsi="仿宋" w:eastAsia="仿宋" w:cs="仿宋"/>
          <w:color w:val="000000"/>
          <w:sz w:val="32"/>
          <w:szCs w:val="32"/>
          <w:lang w:eastAsia="zh-CN"/>
        </w:rPr>
        <w:t>。</w:t>
      </w:r>
    </w:p>
    <w:p>
      <w:pPr>
        <w:spacing w:line="360" w:lineRule="auto"/>
        <w:ind w:firstLine="640" w:firstLineChars="200"/>
        <w:rPr>
          <w:rFonts w:hint="eastAsia" w:ascii="仿宋" w:hAnsi="仿宋" w:eastAsia="仿宋" w:cs="仿宋"/>
          <w:color w:val="000000"/>
          <w:sz w:val="32"/>
          <w:szCs w:val="32"/>
          <w:lang w:eastAsia="zh-CN"/>
        </w:rPr>
      </w:pPr>
      <w:r>
        <w:rPr>
          <w:rFonts w:hint="eastAsia" w:ascii="仿宋" w:hAnsi="仿宋" w:eastAsia="仿宋" w:cs="仿宋"/>
          <w:color w:val="000000"/>
          <w:sz w:val="32"/>
          <w:szCs w:val="32"/>
        </w:rPr>
        <w:t>（3）具有履行合同所必需的设备和专业技术能力</w:t>
      </w:r>
      <w:r>
        <w:rPr>
          <w:rFonts w:hint="eastAsia" w:ascii="仿宋" w:hAnsi="仿宋" w:eastAsia="仿宋" w:cs="仿宋"/>
          <w:color w:val="000000"/>
          <w:sz w:val="32"/>
          <w:szCs w:val="32"/>
          <w:lang w:eastAsia="zh-CN"/>
        </w:rPr>
        <w:t>。</w:t>
      </w:r>
    </w:p>
    <w:p>
      <w:pPr>
        <w:spacing w:line="360" w:lineRule="auto"/>
        <w:ind w:firstLine="640" w:firstLineChars="200"/>
        <w:rPr>
          <w:rFonts w:hint="eastAsia" w:ascii="仿宋" w:hAnsi="仿宋" w:eastAsia="仿宋" w:cs="仿宋"/>
          <w:color w:val="000000"/>
          <w:sz w:val="32"/>
          <w:szCs w:val="32"/>
          <w:lang w:eastAsia="zh-CN"/>
        </w:rPr>
      </w:pPr>
      <w:r>
        <w:rPr>
          <w:rFonts w:hint="eastAsia" w:ascii="仿宋" w:hAnsi="仿宋" w:eastAsia="仿宋" w:cs="仿宋"/>
          <w:color w:val="000000"/>
          <w:sz w:val="32"/>
          <w:szCs w:val="32"/>
        </w:rPr>
        <w:t>（4）有依法缴纳税收和社会保障资金的良好记录</w:t>
      </w:r>
      <w:r>
        <w:rPr>
          <w:rFonts w:hint="eastAsia" w:ascii="仿宋" w:hAnsi="仿宋" w:eastAsia="仿宋" w:cs="仿宋"/>
          <w:color w:val="000000"/>
          <w:sz w:val="32"/>
          <w:szCs w:val="32"/>
          <w:lang w:eastAsia="zh-CN"/>
        </w:rPr>
        <w:t>。</w:t>
      </w:r>
    </w:p>
    <w:p>
      <w:pPr>
        <w:spacing w:line="360" w:lineRule="auto"/>
        <w:ind w:firstLine="640" w:firstLineChars="200"/>
        <w:rPr>
          <w:rFonts w:hint="eastAsia" w:ascii="仿宋" w:hAnsi="仿宋" w:eastAsia="仿宋" w:cs="仿宋"/>
        </w:rPr>
      </w:pPr>
      <w:r>
        <w:rPr>
          <w:rFonts w:hint="eastAsia" w:ascii="仿宋" w:hAnsi="仿宋" w:eastAsia="仿宋" w:cs="仿宋"/>
          <w:color w:val="000000"/>
          <w:sz w:val="32"/>
          <w:szCs w:val="32"/>
        </w:rPr>
        <w:t>（5）申请入驻电子卖场前三年内，在经营活动中没有重大违法记录（指供应商因违法经营受到刑事处罚或者责令停产停业、吊销许可证或者执照、较大数额罚款等行政处罚（</w:t>
      </w:r>
      <w:r>
        <w:rPr>
          <w:rFonts w:hint="eastAsia" w:ascii="仿宋" w:hAnsi="仿宋" w:eastAsia="仿宋" w:cs="仿宋"/>
          <w:sz w:val="32"/>
          <w:szCs w:val="32"/>
        </w:rPr>
        <w:t>较大数额罚款是指认定为200万元以上的罚款）。</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2</w:t>
      </w:r>
      <w:r>
        <w:rPr>
          <w:rFonts w:hint="eastAsia" w:ascii="仿宋" w:hAnsi="仿宋" w:eastAsia="仿宋" w:cs="仿宋"/>
          <w:sz w:val="32"/>
          <w:szCs w:val="32"/>
          <w:lang w:val="en-US" w:eastAsia="zh-CN"/>
        </w:rPr>
        <w:t>.</w:t>
      </w:r>
      <w:r>
        <w:rPr>
          <w:rFonts w:hint="eastAsia" w:ascii="仿宋" w:hAnsi="仿宋" w:eastAsia="仿宋" w:cs="仿宋"/>
          <w:sz w:val="32"/>
          <w:szCs w:val="32"/>
        </w:rPr>
        <w:t>将严格遵守市财政局关于入驻供应商的管理办法，诚实守信，为采购人提供最优质的产品和服务。</w:t>
      </w:r>
    </w:p>
    <w:p>
      <w:pPr>
        <w:ind w:firstLine="624" w:firstLineChars="200"/>
        <w:rPr>
          <w:rFonts w:hint="eastAsia" w:ascii="仿宋" w:hAnsi="仿宋" w:eastAsia="仿宋" w:cs="仿宋"/>
          <w:spacing w:val="-4"/>
          <w:sz w:val="32"/>
          <w:szCs w:val="32"/>
        </w:rPr>
      </w:pPr>
      <w:r>
        <w:rPr>
          <w:rFonts w:hint="eastAsia" w:ascii="仿宋" w:hAnsi="仿宋" w:eastAsia="仿宋" w:cs="仿宋"/>
          <w:spacing w:val="-4"/>
          <w:sz w:val="32"/>
          <w:szCs w:val="32"/>
        </w:rPr>
        <w:t>3</w:t>
      </w:r>
      <w:r>
        <w:rPr>
          <w:rFonts w:hint="eastAsia" w:ascii="仿宋" w:hAnsi="仿宋" w:eastAsia="仿宋" w:cs="仿宋"/>
          <w:spacing w:val="-4"/>
          <w:sz w:val="32"/>
          <w:szCs w:val="32"/>
          <w:lang w:val="en-US" w:eastAsia="zh-CN"/>
        </w:rPr>
        <w:t>.</w:t>
      </w:r>
      <w:r>
        <w:rPr>
          <w:rFonts w:hint="eastAsia" w:ascii="仿宋" w:hAnsi="仿宋" w:eastAsia="仿宋" w:cs="仿宋"/>
          <w:spacing w:val="-4"/>
          <w:sz w:val="32"/>
          <w:szCs w:val="32"/>
        </w:rPr>
        <w:t>保证在规定时限内按要求完成电子卖场商品录入工作。</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4</w:t>
      </w:r>
      <w:r>
        <w:rPr>
          <w:rFonts w:hint="eastAsia" w:ascii="仿宋" w:hAnsi="仿宋" w:eastAsia="仿宋" w:cs="仿宋"/>
          <w:sz w:val="32"/>
          <w:szCs w:val="32"/>
          <w:lang w:val="en-US" w:eastAsia="zh-CN"/>
        </w:rPr>
        <w:t>.</w:t>
      </w:r>
      <w:r>
        <w:rPr>
          <w:rFonts w:hint="eastAsia" w:ascii="仿宋" w:hAnsi="仿宋" w:eastAsia="仿宋" w:cs="仿宋"/>
          <w:sz w:val="32"/>
          <w:szCs w:val="32"/>
        </w:rPr>
        <w:t>在电子卖场发布的商品属于财政部、国家发改委规定的政府强制采购节能产品的，保证是列入当期《节能产品政府采购清单》中的产品。</w:t>
      </w:r>
    </w:p>
    <w:p>
      <w:pPr>
        <w:ind w:firstLine="632" w:firstLineChars="200"/>
        <w:rPr>
          <w:rFonts w:hint="eastAsia" w:ascii="仿宋" w:hAnsi="仿宋" w:eastAsia="仿宋" w:cs="仿宋"/>
          <w:spacing w:val="-2"/>
          <w:sz w:val="32"/>
          <w:szCs w:val="32"/>
        </w:rPr>
      </w:pPr>
      <w:r>
        <w:rPr>
          <w:rFonts w:hint="eastAsia" w:ascii="仿宋" w:hAnsi="仿宋" w:eastAsia="仿宋" w:cs="仿宋"/>
          <w:spacing w:val="-2"/>
          <w:sz w:val="32"/>
          <w:szCs w:val="32"/>
        </w:rPr>
        <w:t>5</w:t>
      </w:r>
      <w:r>
        <w:rPr>
          <w:rFonts w:hint="eastAsia" w:ascii="仿宋" w:hAnsi="仿宋" w:eastAsia="仿宋" w:cs="仿宋"/>
          <w:spacing w:val="-2"/>
          <w:sz w:val="32"/>
          <w:szCs w:val="32"/>
          <w:lang w:val="en-US" w:eastAsia="zh-CN"/>
        </w:rPr>
        <w:t>.</w:t>
      </w:r>
      <w:r>
        <w:rPr>
          <w:rFonts w:hint="eastAsia" w:ascii="仿宋" w:hAnsi="仿宋" w:eastAsia="仿宋" w:cs="仿宋"/>
          <w:spacing w:val="-2"/>
          <w:sz w:val="32"/>
          <w:szCs w:val="32"/>
        </w:rPr>
        <w:t>电子卖场日常可购买的单品数量保证满足采购人购买需求，停产型号或缺货的商品及时下架，货架商品即时更新。</w:t>
      </w:r>
    </w:p>
    <w:p>
      <w:pPr>
        <w:ind w:firstLine="632" w:firstLineChars="200"/>
        <w:rPr>
          <w:rFonts w:hint="eastAsia" w:ascii="仿宋" w:hAnsi="仿宋" w:eastAsia="仿宋" w:cs="仿宋"/>
          <w:spacing w:val="-2"/>
          <w:sz w:val="32"/>
          <w:szCs w:val="32"/>
        </w:rPr>
      </w:pPr>
      <w:r>
        <w:rPr>
          <w:rFonts w:hint="eastAsia" w:ascii="仿宋" w:hAnsi="仿宋" w:eastAsia="仿宋" w:cs="仿宋"/>
          <w:spacing w:val="-2"/>
          <w:sz w:val="32"/>
          <w:szCs w:val="32"/>
        </w:rPr>
        <w:t>6</w:t>
      </w:r>
      <w:r>
        <w:rPr>
          <w:rFonts w:hint="eastAsia" w:ascii="仿宋" w:hAnsi="仿宋" w:eastAsia="仿宋" w:cs="仿宋"/>
          <w:spacing w:val="-2"/>
          <w:sz w:val="32"/>
          <w:szCs w:val="32"/>
          <w:lang w:val="en-US" w:eastAsia="zh-CN"/>
        </w:rPr>
        <w:t>.</w:t>
      </w:r>
      <w:r>
        <w:rPr>
          <w:rFonts w:hint="eastAsia" w:ascii="仿宋" w:hAnsi="仿宋" w:eastAsia="仿宋" w:cs="仿宋"/>
          <w:spacing w:val="-2"/>
          <w:sz w:val="32"/>
          <w:szCs w:val="32"/>
        </w:rPr>
        <w:t>承诺进入</w:t>
      </w:r>
      <w:r>
        <w:rPr>
          <w:rFonts w:hint="eastAsia" w:ascii="仿宋" w:hAnsi="仿宋" w:eastAsia="仿宋" w:cs="仿宋"/>
          <w:spacing w:val="-2"/>
          <w:sz w:val="32"/>
          <w:szCs w:val="32"/>
          <w:lang w:val="en-US" w:eastAsia="zh-CN"/>
        </w:rPr>
        <w:t>佛坪县</w:t>
      </w:r>
      <w:r>
        <w:rPr>
          <w:rFonts w:hint="eastAsia" w:ascii="仿宋" w:hAnsi="仿宋" w:eastAsia="仿宋" w:cs="仿宋"/>
          <w:spacing w:val="-2"/>
          <w:sz w:val="32"/>
          <w:szCs w:val="32"/>
        </w:rPr>
        <w:t>政府采购“电子卖场”发布商品单价必须同时满足以下三种要求：</w:t>
      </w:r>
    </w:p>
    <w:p>
      <w:pPr>
        <w:ind w:firstLine="632" w:firstLineChars="200"/>
        <w:rPr>
          <w:rFonts w:hint="eastAsia" w:ascii="仿宋" w:hAnsi="仿宋" w:eastAsia="仿宋" w:cs="仿宋"/>
          <w:spacing w:val="-2"/>
          <w:sz w:val="32"/>
          <w:szCs w:val="32"/>
        </w:rPr>
      </w:pPr>
      <w:r>
        <w:rPr>
          <w:rFonts w:hint="eastAsia" w:ascii="仿宋" w:hAnsi="仿宋" w:eastAsia="仿宋" w:cs="仿宋"/>
          <w:spacing w:val="-2"/>
          <w:sz w:val="32"/>
          <w:szCs w:val="32"/>
        </w:rPr>
        <w:t>（1）上架商品价格不得高于大型商城、卖场、商场的同品牌同型号同规格该商品的含税平均价。</w:t>
      </w:r>
    </w:p>
    <w:p>
      <w:pPr>
        <w:ind w:firstLine="632" w:firstLineChars="200"/>
        <w:rPr>
          <w:rFonts w:hint="eastAsia" w:ascii="仿宋" w:hAnsi="仿宋" w:eastAsia="仿宋" w:cs="仿宋"/>
          <w:spacing w:val="-2"/>
          <w:sz w:val="32"/>
          <w:szCs w:val="32"/>
        </w:rPr>
      </w:pPr>
      <w:r>
        <w:rPr>
          <w:rFonts w:hint="eastAsia" w:ascii="仿宋" w:hAnsi="仿宋" w:eastAsia="仿宋" w:cs="仿宋"/>
          <w:spacing w:val="-2"/>
          <w:sz w:val="32"/>
          <w:szCs w:val="32"/>
        </w:rPr>
        <w:t>（2）不得高于供应商实体店或电子商务平台给予其他客户的成交价格。 </w:t>
      </w:r>
    </w:p>
    <w:p>
      <w:pPr>
        <w:ind w:firstLine="632" w:firstLineChars="200"/>
        <w:rPr>
          <w:rFonts w:hint="eastAsia" w:ascii="仿宋" w:hAnsi="仿宋" w:eastAsia="仿宋" w:cs="仿宋"/>
          <w:spacing w:val="-2"/>
          <w:sz w:val="32"/>
          <w:szCs w:val="32"/>
        </w:rPr>
      </w:pPr>
      <w:r>
        <w:rPr>
          <w:rFonts w:hint="eastAsia" w:ascii="仿宋" w:hAnsi="仿宋" w:eastAsia="仿宋" w:cs="仿宋"/>
          <w:spacing w:val="-2"/>
          <w:sz w:val="32"/>
          <w:szCs w:val="32"/>
        </w:rPr>
        <w:t>（3）上架商品价格不得高于网内比价的同品牌同型号产品的中标、成交价格。</w:t>
      </w:r>
    </w:p>
    <w:p>
      <w:pPr>
        <w:spacing w:line="360" w:lineRule="auto"/>
        <w:ind w:firstLine="632" w:firstLineChars="200"/>
        <w:rPr>
          <w:rFonts w:hint="eastAsia" w:ascii="仿宋" w:hAnsi="仿宋" w:eastAsia="仿宋" w:cs="仿宋"/>
          <w:color w:val="000000"/>
          <w:sz w:val="32"/>
          <w:szCs w:val="32"/>
        </w:rPr>
      </w:pPr>
      <w:r>
        <w:rPr>
          <w:rFonts w:hint="eastAsia" w:ascii="仿宋" w:hAnsi="仿宋" w:eastAsia="仿宋" w:cs="仿宋"/>
          <w:spacing w:val="-2"/>
          <w:sz w:val="32"/>
          <w:szCs w:val="32"/>
        </w:rPr>
        <w:t>7</w:t>
      </w:r>
      <w:r>
        <w:rPr>
          <w:rFonts w:hint="eastAsia" w:ascii="仿宋" w:hAnsi="仿宋" w:eastAsia="仿宋" w:cs="仿宋"/>
          <w:spacing w:val="-2"/>
          <w:sz w:val="32"/>
          <w:szCs w:val="32"/>
          <w:lang w:val="en-US" w:eastAsia="zh-CN"/>
        </w:rPr>
        <w:t>.</w:t>
      </w:r>
      <w:r>
        <w:rPr>
          <w:rFonts w:hint="eastAsia" w:ascii="仿宋" w:hAnsi="仿宋" w:eastAsia="仿宋" w:cs="仿宋"/>
          <w:color w:val="000000"/>
          <w:sz w:val="32"/>
          <w:szCs w:val="32"/>
        </w:rPr>
        <w:t>我公司保证提供原厂质保服务，因产品质量问题或规格与订单不符退换货的，我公司承担运输费。</w:t>
      </w:r>
    </w:p>
    <w:p>
      <w:pPr>
        <w:ind w:firstLine="632" w:firstLineChars="200"/>
        <w:rPr>
          <w:rFonts w:hint="eastAsia" w:ascii="仿宋" w:hAnsi="仿宋" w:eastAsia="仿宋" w:cs="仿宋"/>
          <w:sz w:val="32"/>
          <w:szCs w:val="32"/>
        </w:rPr>
      </w:pPr>
      <w:r>
        <w:rPr>
          <w:rFonts w:hint="eastAsia" w:ascii="仿宋" w:hAnsi="仿宋" w:eastAsia="仿宋" w:cs="仿宋"/>
          <w:spacing w:val="-2"/>
          <w:sz w:val="32"/>
          <w:szCs w:val="32"/>
        </w:rPr>
        <w:t>8</w:t>
      </w:r>
      <w:r>
        <w:rPr>
          <w:rFonts w:hint="eastAsia" w:ascii="仿宋" w:hAnsi="仿宋" w:eastAsia="仿宋" w:cs="仿宋"/>
          <w:spacing w:val="-2"/>
          <w:sz w:val="32"/>
          <w:szCs w:val="32"/>
          <w:lang w:val="en-US" w:eastAsia="zh-CN"/>
        </w:rPr>
        <w:t>.</w:t>
      </w:r>
      <w:r>
        <w:rPr>
          <w:rFonts w:hint="eastAsia" w:ascii="仿宋" w:hAnsi="仿宋" w:eastAsia="仿宋" w:cs="仿宋"/>
          <w:spacing w:val="-2"/>
          <w:sz w:val="32"/>
          <w:szCs w:val="32"/>
        </w:rPr>
        <w:t>电子卖场系统自动对商品价格进行实时跟踪统计，发现在线商品价格高于其成交均价时，本公司保证及</w:t>
      </w:r>
      <w:r>
        <w:rPr>
          <w:rFonts w:hint="eastAsia" w:ascii="仿宋" w:hAnsi="仿宋" w:eastAsia="仿宋" w:cs="仿宋"/>
          <w:sz w:val="32"/>
          <w:szCs w:val="32"/>
        </w:rPr>
        <w:t>时将价格调整至均价或以下。</w:t>
      </w:r>
    </w:p>
    <w:p>
      <w:pPr>
        <w:ind w:firstLine="616" w:firstLineChars="200"/>
        <w:rPr>
          <w:rFonts w:hint="eastAsia" w:ascii="仿宋" w:hAnsi="仿宋" w:eastAsia="仿宋" w:cs="仿宋"/>
          <w:spacing w:val="-6"/>
          <w:sz w:val="32"/>
          <w:szCs w:val="32"/>
        </w:rPr>
      </w:pPr>
      <w:r>
        <w:rPr>
          <w:rFonts w:hint="eastAsia" w:ascii="仿宋" w:hAnsi="仿宋" w:eastAsia="仿宋" w:cs="仿宋"/>
          <w:spacing w:val="-6"/>
          <w:sz w:val="32"/>
          <w:szCs w:val="32"/>
        </w:rPr>
        <w:t>9</w:t>
      </w:r>
      <w:r>
        <w:rPr>
          <w:rFonts w:hint="eastAsia" w:ascii="仿宋" w:hAnsi="仿宋" w:eastAsia="仿宋" w:cs="仿宋"/>
          <w:spacing w:val="-6"/>
          <w:sz w:val="32"/>
          <w:szCs w:val="32"/>
          <w:lang w:val="en-US" w:eastAsia="zh-CN"/>
        </w:rPr>
        <w:t>.</w:t>
      </w:r>
      <w:r>
        <w:rPr>
          <w:rFonts w:hint="eastAsia" w:ascii="仿宋" w:hAnsi="仿宋" w:eastAsia="仿宋" w:cs="仿宋"/>
          <w:spacing w:val="-6"/>
          <w:sz w:val="32"/>
          <w:szCs w:val="32"/>
        </w:rPr>
        <w:t>本公司保证在电子卖场的交易能出具正规的税务发票。</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10</w:t>
      </w:r>
      <w:r>
        <w:rPr>
          <w:rFonts w:hint="eastAsia" w:ascii="仿宋" w:hAnsi="仿宋" w:eastAsia="仿宋" w:cs="仿宋"/>
          <w:sz w:val="32"/>
          <w:szCs w:val="32"/>
          <w:lang w:val="en-US" w:eastAsia="zh-CN"/>
        </w:rPr>
        <w:t>.</w:t>
      </w:r>
      <w:r>
        <w:rPr>
          <w:rFonts w:hint="eastAsia" w:ascii="仿宋" w:hAnsi="仿宋" w:eastAsia="仿宋" w:cs="仿宋"/>
          <w:sz w:val="32"/>
          <w:szCs w:val="32"/>
        </w:rPr>
        <w:t>提供给电子卖场的商品为原厂原装，全新正品，符合国家“三包”政策。    </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11</w:t>
      </w:r>
      <w:r>
        <w:rPr>
          <w:rFonts w:hint="eastAsia" w:ascii="仿宋" w:hAnsi="仿宋" w:eastAsia="仿宋" w:cs="仿宋"/>
          <w:sz w:val="32"/>
          <w:szCs w:val="32"/>
          <w:lang w:val="en-US" w:eastAsia="zh-CN"/>
        </w:rPr>
        <w:t>.</w:t>
      </w:r>
      <w:r>
        <w:rPr>
          <w:rFonts w:hint="eastAsia" w:ascii="仿宋" w:hAnsi="仿宋" w:eastAsia="仿宋" w:cs="仿宋"/>
          <w:sz w:val="32"/>
          <w:szCs w:val="32"/>
        </w:rPr>
        <w:t>具备</w:t>
      </w:r>
      <w:r>
        <w:rPr>
          <w:rFonts w:hint="eastAsia" w:ascii="仿宋" w:hAnsi="仿宋" w:eastAsia="仿宋" w:cs="仿宋"/>
          <w:sz w:val="32"/>
          <w:szCs w:val="32"/>
          <w:lang w:val="en-US" w:eastAsia="zh-CN"/>
        </w:rPr>
        <w:t>佛坪县</w:t>
      </w:r>
      <w:r>
        <w:rPr>
          <w:rFonts w:hint="eastAsia" w:ascii="仿宋" w:hAnsi="仿宋" w:eastAsia="仿宋" w:cs="仿宋"/>
          <w:sz w:val="32"/>
          <w:szCs w:val="32"/>
        </w:rPr>
        <w:t>行政区域内的物流配送及售后服务能力。</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12</w:t>
      </w:r>
      <w:r>
        <w:rPr>
          <w:rFonts w:hint="eastAsia" w:ascii="仿宋" w:hAnsi="仿宋" w:eastAsia="仿宋" w:cs="仿宋"/>
          <w:sz w:val="32"/>
          <w:szCs w:val="32"/>
          <w:lang w:val="en-US" w:eastAsia="zh-CN"/>
        </w:rPr>
        <w:t>.</w:t>
      </w:r>
      <w:r>
        <w:rPr>
          <w:rFonts w:hint="eastAsia" w:ascii="仿宋" w:hAnsi="仿宋" w:eastAsia="仿宋" w:cs="仿宋"/>
          <w:color w:val="000000"/>
          <w:sz w:val="32"/>
          <w:szCs w:val="32"/>
        </w:rPr>
        <w:t>我公司为采购单位建立采购档案，记录采购单位的采购情况，如有必要，按照财政监管部门或电子卖场运行管理机构的要求提供有关档案资料,并</w:t>
      </w:r>
      <w:r>
        <w:rPr>
          <w:rFonts w:hint="eastAsia" w:ascii="仿宋" w:hAnsi="仿宋" w:eastAsia="仿宋" w:cs="仿宋"/>
          <w:sz w:val="32"/>
          <w:szCs w:val="32"/>
        </w:rPr>
        <w:t>指定专人负责电子卖场事项。</w:t>
      </w:r>
    </w:p>
    <w:p>
      <w:pPr>
        <w:ind w:firstLine="608" w:firstLineChars="200"/>
        <w:rPr>
          <w:rFonts w:hint="eastAsia" w:ascii="仿宋" w:hAnsi="仿宋" w:eastAsia="仿宋" w:cs="仿宋"/>
          <w:spacing w:val="-8"/>
          <w:sz w:val="32"/>
          <w:szCs w:val="32"/>
        </w:rPr>
      </w:pPr>
      <w:r>
        <w:rPr>
          <w:rFonts w:hint="eastAsia" w:ascii="仿宋" w:hAnsi="仿宋" w:eastAsia="仿宋" w:cs="仿宋"/>
          <w:spacing w:val="-8"/>
          <w:sz w:val="32"/>
          <w:szCs w:val="32"/>
        </w:rPr>
        <w:t>13</w:t>
      </w:r>
      <w:r>
        <w:rPr>
          <w:rFonts w:hint="eastAsia" w:ascii="仿宋" w:hAnsi="仿宋" w:eastAsia="仿宋" w:cs="仿宋"/>
          <w:spacing w:val="-8"/>
          <w:sz w:val="32"/>
          <w:szCs w:val="32"/>
          <w:lang w:val="en-US" w:eastAsia="zh-CN"/>
        </w:rPr>
        <w:t>.</w:t>
      </w:r>
      <w:r>
        <w:rPr>
          <w:rFonts w:hint="eastAsia" w:ascii="仿宋" w:hAnsi="仿宋" w:eastAsia="仿宋" w:cs="仿宋"/>
          <w:spacing w:val="-8"/>
          <w:sz w:val="32"/>
          <w:szCs w:val="32"/>
        </w:rPr>
        <w:t>在陕西省政府采购网上信息公开系统进行注册及认证。</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14</w:t>
      </w:r>
      <w:r>
        <w:rPr>
          <w:rFonts w:hint="eastAsia" w:ascii="仿宋" w:hAnsi="仿宋" w:eastAsia="仿宋" w:cs="仿宋"/>
          <w:sz w:val="32"/>
          <w:szCs w:val="32"/>
          <w:lang w:val="en-US" w:eastAsia="zh-CN"/>
        </w:rPr>
        <w:t>.</w:t>
      </w:r>
      <w:r>
        <w:rPr>
          <w:rFonts w:hint="eastAsia" w:ascii="仿宋" w:hAnsi="仿宋" w:eastAsia="仿宋" w:cs="仿宋"/>
          <w:sz w:val="32"/>
          <w:szCs w:val="32"/>
        </w:rPr>
        <w:t>当出现产品或售后服务投诉纠纷时，本公司保证在服务承诺及约定范围内妥善解决。</w:t>
      </w:r>
    </w:p>
    <w:p>
      <w:pPr>
        <w:ind w:firstLine="640" w:firstLineChars="200"/>
        <w:rPr>
          <w:rFonts w:hint="eastAsia" w:ascii="仿宋" w:hAnsi="仿宋" w:eastAsia="仿宋" w:cs="仿宋"/>
          <w:sz w:val="32"/>
          <w:szCs w:val="32"/>
        </w:rPr>
      </w:pPr>
    </w:p>
    <w:p>
      <w:pPr>
        <w:pStyle w:val="2"/>
        <w:rPr>
          <w:rFonts w:hint="eastAsia" w:ascii="仿宋" w:hAnsi="仿宋" w:eastAsia="仿宋" w:cs="仿宋"/>
          <w:sz w:val="32"/>
          <w:szCs w:val="32"/>
        </w:rPr>
      </w:pPr>
    </w:p>
    <w:p>
      <w:pPr>
        <w:pStyle w:val="3"/>
        <w:rPr>
          <w:rFonts w:hint="eastAsia"/>
        </w:rPr>
      </w:pPr>
    </w:p>
    <w:p>
      <w:pPr>
        <w:pStyle w:val="2"/>
        <w:ind w:left="31680" w:right="31680"/>
        <w:rPr>
          <w:rFonts w:hint="eastAsia" w:ascii="仿宋" w:hAnsi="仿宋" w:eastAsia="仿宋" w:cs="仿宋"/>
        </w:rPr>
      </w:pPr>
    </w:p>
    <w:p>
      <w:pPr>
        <w:ind w:firstLine="2560" w:firstLineChars="800"/>
        <w:rPr>
          <w:rFonts w:hint="eastAsia" w:ascii="仿宋" w:hAnsi="仿宋" w:eastAsia="仿宋" w:cs="仿宋"/>
          <w:sz w:val="32"/>
          <w:szCs w:val="32"/>
        </w:rPr>
      </w:pPr>
      <w:r>
        <w:rPr>
          <w:rFonts w:hint="eastAsia" w:ascii="仿宋" w:hAnsi="仿宋" w:eastAsia="仿宋" w:cs="仿宋"/>
          <w:sz w:val="32"/>
          <w:szCs w:val="32"/>
        </w:rPr>
        <w:t>供应商名称：</w:t>
      </w:r>
      <w:r>
        <w:rPr>
          <w:rFonts w:hint="eastAsia" w:ascii="仿宋" w:hAnsi="仿宋" w:eastAsia="仿宋" w:cs="仿宋"/>
          <w:b/>
          <w:bCs/>
          <w:sz w:val="32"/>
          <w:szCs w:val="32"/>
        </w:rPr>
        <w:t>（全称并加盖公章）</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            法定代表人签字或盖章：</w:t>
      </w:r>
    </w:p>
    <w:p>
      <w:pPr>
        <w:ind w:firstLine="2560" w:firstLineChars="800"/>
        <w:jc w:val="both"/>
        <w:rPr>
          <w:rFonts w:hint="eastAsia" w:ascii="仿宋" w:hAnsi="仿宋" w:eastAsia="仿宋" w:cs="仿宋"/>
          <w:sz w:val="32"/>
          <w:szCs w:val="32"/>
        </w:rPr>
      </w:pPr>
      <w:r>
        <w:rPr>
          <w:rFonts w:hint="eastAsia" w:ascii="仿宋" w:hAnsi="仿宋" w:eastAsia="仿宋" w:cs="仿宋"/>
          <w:sz w:val="32"/>
          <w:szCs w:val="32"/>
        </w:rPr>
        <w:t>日期：    年  月  日</w:t>
      </w:r>
    </w:p>
    <w:p>
      <w:pPr>
        <w:pStyle w:val="2"/>
        <w:ind w:left="0" w:leftChars="0" w:right="31680"/>
        <w:rPr>
          <w:rFonts w:cs="Times New Roman"/>
        </w:rPr>
      </w:pPr>
    </w:p>
    <w:p>
      <w:pPr>
        <w:rPr>
          <w:rFonts w:cs="Times New Roman"/>
        </w:rPr>
      </w:pPr>
    </w:p>
    <w:p>
      <w:pPr>
        <w:rPr>
          <w:rFonts w:cs="Times New Roman"/>
        </w:rPr>
      </w:pPr>
    </w:p>
    <w:p>
      <w:pPr>
        <w:pStyle w:val="2"/>
        <w:ind w:left="31680" w:right="31680"/>
        <w:rPr>
          <w:rFonts w:cs="Times New Roman"/>
        </w:rPr>
      </w:pPr>
    </w:p>
    <w:p>
      <w:pPr>
        <w:pStyle w:val="3"/>
        <w:rPr>
          <w:rFonts w:cs="Times New Roman"/>
        </w:rPr>
      </w:pPr>
    </w:p>
    <w:p>
      <w:pPr>
        <w:rPr>
          <w:rFonts w:cs="Times New Roman"/>
        </w:rPr>
      </w:pPr>
    </w:p>
    <w:p>
      <w:pPr>
        <w:pStyle w:val="2"/>
        <w:ind w:left="31680" w:right="31680"/>
        <w:rPr>
          <w:rFonts w:cs="Times New Roman"/>
        </w:rPr>
      </w:pPr>
    </w:p>
    <w:p>
      <w:pPr>
        <w:pStyle w:val="3"/>
        <w:rPr>
          <w:rFonts w:cs="Times New Roman"/>
        </w:rPr>
      </w:pPr>
    </w:p>
    <w:p>
      <w:pPr>
        <w:rPr>
          <w:rFonts w:cs="Times New Roman"/>
        </w:rPr>
      </w:pPr>
    </w:p>
    <w:p>
      <w:pPr>
        <w:pStyle w:val="2"/>
        <w:ind w:left="31680" w:right="31680"/>
        <w:rPr>
          <w:rFonts w:cs="Times New Roman"/>
        </w:rPr>
      </w:pPr>
    </w:p>
    <w:p>
      <w:pPr>
        <w:pStyle w:val="3"/>
        <w:rPr>
          <w:rFonts w:cs="Times New Roman"/>
        </w:rPr>
      </w:pPr>
    </w:p>
    <w:p>
      <w:pPr>
        <w:rPr>
          <w:rFonts w:cs="Times New Roman"/>
        </w:rPr>
      </w:pPr>
    </w:p>
    <w:p>
      <w:pPr>
        <w:pStyle w:val="2"/>
        <w:ind w:left="31680" w:right="31680"/>
        <w:rPr>
          <w:rFonts w:cs="Times New Roman"/>
        </w:rPr>
      </w:pPr>
    </w:p>
    <w:p>
      <w:pPr>
        <w:pStyle w:val="3"/>
        <w:rPr>
          <w:rFonts w:cs="Times New Roman"/>
        </w:rPr>
      </w:pPr>
    </w:p>
    <w:p>
      <w:pPr>
        <w:rPr>
          <w:rFonts w:cs="Times New Roman"/>
        </w:rPr>
      </w:pPr>
    </w:p>
    <w:p>
      <w:pPr>
        <w:pStyle w:val="2"/>
        <w:ind w:left="31680" w:right="31680"/>
        <w:rPr>
          <w:rFonts w:cs="Times New Roman"/>
        </w:rPr>
      </w:pPr>
    </w:p>
    <w:p>
      <w:pPr>
        <w:pStyle w:val="3"/>
        <w:rPr>
          <w:rFonts w:cs="Times New Roman"/>
        </w:rPr>
      </w:pPr>
    </w:p>
    <w:p>
      <w:pPr>
        <w:rPr>
          <w:rFonts w:cs="Times New Roman"/>
        </w:rPr>
      </w:pPr>
    </w:p>
    <w:p>
      <w:pPr>
        <w:pStyle w:val="2"/>
        <w:ind w:left="31680" w:right="31680"/>
        <w:rPr>
          <w:rFonts w:cs="Times New Roman"/>
        </w:rPr>
      </w:pPr>
    </w:p>
    <w:p>
      <w:pPr>
        <w:rPr>
          <w:rFonts w:cs="Times New Roman"/>
        </w:rPr>
      </w:pPr>
    </w:p>
    <w:p>
      <w:pPr>
        <w:spacing w:beforeLines="50"/>
        <w:rPr>
          <w:rFonts w:hint="eastAsia" w:ascii="宋体" w:hAnsi="宋体" w:cs="宋体"/>
          <w:b/>
          <w:bCs/>
          <w:color w:val="000000"/>
          <w:sz w:val="28"/>
          <w:szCs w:val="28"/>
        </w:rPr>
      </w:pPr>
    </w:p>
    <w:p>
      <w:pPr>
        <w:spacing w:beforeLines="50"/>
        <w:rPr>
          <w:rFonts w:hint="eastAsia" w:ascii="宋体" w:hAnsi="宋体" w:cs="宋体"/>
          <w:b/>
          <w:bCs/>
          <w:color w:val="000000"/>
          <w:sz w:val="28"/>
          <w:szCs w:val="28"/>
        </w:rPr>
      </w:pPr>
    </w:p>
    <w:p>
      <w:pPr>
        <w:spacing w:beforeLines="50"/>
        <w:rPr>
          <w:rFonts w:ascii="宋体" w:cs="Times New Roman"/>
          <w:b/>
          <w:bCs/>
          <w:color w:val="000000"/>
          <w:spacing w:val="-4"/>
          <w:sz w:val="30"/>
          <w:szCs w:val="30"/>
        </w:rPr>
      </w:pPr>
      <w:r>
        <w:rPr>
          <w:rFonts w:hint="eastAsia" w:ascii="宋体" w:hAnsi="宋体" w:cs="宋体"/>
          <w:b/>
          <w:bCs/>
          <w:color w:val="000000"/>
          <w:sz w:val="28"/>
          <w:szCs w:val="28"/>
        </w:rPr>
        <w:t>附件</w:t>
      </w:r>
      <w:r>
        <w:rPr>
          <w:rFonts w:ascii="宋体" w:hAnsi="宋体" w:cs="宋体"/>
          <w:b/>
          <w:bCs/>
          <w:color w:val="000000"/>
          <w:sz w:val="28"/>
          <w:szCs w:val="28"/>
        </w:rPr>
        <w:t>1-4</w:t>
      </w:r>
    </w:p>
    <w:p>
      <w:pPr>
        <w:pStyle w:val="5"/>
        <w:widowControl/>
        <w:shd w:val="clear" w:color="auto"/>
        <w:spacing w:beforeAutospacing="0" w:afterAutospacing="0" w:line="450" w:lineRule="atLeast"/>
        <w:ind w:right="300"/>
        <w:jc w:val="center"/>
        <w:rPr>
          <w:rStyle w:val="7"/>
          <w:rFonts w:hint="eastAsia" w:ascii="仿宋" w:hAnsi="仿宋" w:eastAsia="仿宋" w:cs="仿宋"/>
          <w:color w:val="000000"/>
          <w:sz w:val="36"/>
          <w:szCs w:val="36"/>
          <w:shd w:val="clear" w:color="auto" w:fill="FFFFFF"/>
        </w:rPr>
      </w:pPr>
      <w:r>
        <w:rPr>
          <w:rFonts w:hint="eastAsia" w:ascii="仿宋" w:hAnsi="仿宋" w:eastAsia="仿宋" w:cs="仿宋"/>
          <w:b/>
          <w:bCs/>
          <w:color w:val="000000"/>
          <w:kern w:val="2"/>
          <w:sz w:val="40"/>
          <w:szCs w:val="40"/>
        </w:rPr>
        <w:t>公司产品质量承诺书</w:t>
      </w:r>
    </w:p>
    <w:p>
      <w:pPr>
        <w:jc w:val="left"/>
        <w:rPr>
          <w:rFonts w:hint="eastAsia" w:ascii="仿宋" w:hAnsi="仿宋" w:eastAsia="仿宋" w:cs="仿宋"/>
          <w:color w:val="000000"/>
          <w:sz w:val="32"/>
          <w:szCs w:val="32"/>
        </w:rPr>
      </w:pPr>
      <w:r>
        <w:rPr>
          <w:rFonts w:hint="eastAsia" w:ascii="仿宋" w:hAnsi="仿宋" w:eastAsia="仿宋" w:cs="仿宋"/>
          <w:color w:val="000000"/>
          <w:sz w:val="32"/>
          <w:szCs w:val="32"/>
        </w:rPr>
        <w:t>致：</w:t>
      </w:r>
      <w:r>
        <w:rPr>
          <w:rFonts w:hint="eastAsia" w:ascii="仿宋" w:hAnsi="仿宋" w:eastAsia="仿宋" w:cs="仿宋"/>
          <w:color w:val="000000"/>
          <w:sz w:val="32"/>
          <w:szCs w:val="32"/>
          <w:lang w:val="en-US" w:eastAsia="zh-CN"/>
        </w:rPr>
        <w:t>佛坪</w:t>
      </w:r>
      <w:bookmarkStart w:id="0" w:name="_GoBack"/>
      <w:bookmarkEnd w:id="0"/>
      <w:r>
        <w:rPr>
          <w:rFonts w:hint="eastAsia" w:ascii="仿宋" w:hAnsi="仿宋" w:eastAsia="仿宋" w:cs="仿宋"/>
          <w:color w:val="000000"/>
          <w:sz w:val="32"/>
          <w:szCs w:val="32"/>
          <w:lang w:val="en-US" w:eastAsia="zh-CN"/>
        </w:rPr>
        <w:t>县</w:t>
      </w:r>
      <w:r>
        <w:rPr>
          <w:rFonts w:hint="eastAsia" w:ascii="仿宋" w:hAnsi="仿宋" w:eastAsia="仿宋" w:cs="仿宋"/>
          <w:color w:val="000000"/>
          <w:sz w:val="32"/>
          <w:szCs w:val="32"/>
        </w:rPr>
        <w:t>财政局：</w:t>
      </w:r>
    </w:p>
    <w:p>
      <w:pPr>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首先感谢您选择购买我们的产品!</w:t>
      </w:r>
    </w:p>
    <w:p>
      <w:pPr>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为保证产品质量，明确购销双方产品质量责任，确保产品质量合格，保证产品安全，特作如下保证：</w:t>
      </w:r>
    </w:p>
    <w:p>
      <w:pPr>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一、我公司提供的产品质量原则上按购货方规定的技术标准执行。在购货方没有规定的技术标准时，我公司将按照国家现行标准执行，并向购货方提供产品样品，经购货方同意后向购货方提供产品，并保证产品质量的稳定和逐步提高。</w:t>
      </w:r>
    </w:p>
    <w:p>
      <w:pPr>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二、供货方向购货方提供加盖供货单位公章的生产许可证、营业执照复印件。</w:t>
      </w:r>
    </w:p>
    <w:p>
      <w:pPr>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三、供货方向购货方提供加盖供货单位公章的产品标准复印件。</w:t>
      </w:r>
    </w:p>
    <w:p>
      <w:pPr>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四、供货方保证所供产品符合法定的质量标准，并对产品质量负责，必要时向购货方提供必要的质量资料，诸如产品检验</w:t>
      </w:r>
      <w:r>
        <w:rPr>
          <w:rFonts w:hint="eastAsia" w:ascii="仿宋" w:hAnsi="仿宋" w:eastAsia="仿宋" w:cs="仿宋"/>
        </w:rPr>
        <w:fldChar w:fldCharType="begin"/>
      </w:r>
      <w:r>
        <w:rPr>
          <w:rFonts w:hint="eastAsia" w:ascii="仿宋" w:hAnsi="仿宋" w:eastAsia="仿宋" w:cs="仿宋"/>
        </w:rPr>
        <w:instrText xml:space="preserve"> HYPERLINK "https://www.xuexila.com/fanwen/baogao/" \t "https://www.xuexila.com/fwn/chengnuoshu/_blank" </w:instrText>
      </w:r>
      <w:r>
        <w:rPr>
          <w:rFonts w:hint="eastAsia" w:ascii="仿宋" w:hAnsi="仿宋" w:eastAsia="仿宋" w:cs="仿宋"/>
        </w:rPr>
        <w:fldChar w:fldCharType="separate"/>
      </w:r>
      <w:r>
        <w:rPr>
          <w:rFonts w:hint="eastAsia" w:ascii="仿宋" w:hAnsi="仿宋" w:eastAsia="仿宋" w:cs="仿宋"/>
          <w:color w:val="000000"/>
          <w:sz w:val="32"/>
          <w:szCs w:val="32"/>
        </w:rPr>
        <w:t>报告</w:t>
      </w:r>
      <w:r>
        <w:rPr>
          <w:rFonts w:hint="eastAsia" w:ascii="仿宋" w:hAnsi="仿宋" w:eastAsia="仿宋" w:cs="仿宋"/>
          <w:color w:val="000000"/>
          <w:sz w:val="32"/>
          <w:szCs w:val="32"/>
        </w:rPr>
        <w:fldChar w:fldCharType="end"/>
      </w:r>
      <w:r>
        <w:rPr>
          <w:rFonts w:hint="eastAsia" w:ascii="仿宋" w:hAnsi="仿宋" w:eastAsia="仿宋" w:cs="仿宋"/>
          <w:color w:val="000000"/>
          <w:sz w:val="32"/>
          <w:szCs w:val="32"/>
        </w:rPr>
        <w:t>书等相关资料。</w:t>
      </w:r>
    </w:p>
    <w:p>
      <w:pPr>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五、供货方的产品包装、</w:t>
      </w:r>
      <w:r>
        <w:rPr>
          <w:rFonts w:hint="eastAsia" w:ascii="仿宋" w:hAnsi="仿宋" w:eastAsia="仿宋" w:cs="仿宋"/>
        </w:rPr>
        <w:fldChar w:fldCharType="begin"/>
      </w:r>
      <w:r>
        <w:rPr>
          <w:rFonts w:hint="eastAsia" w:ascii="仿宋" w:hAnsi="仿宋" w:eastAsia="仿宋" w:cs="仿宋"/>
        </w:rPr>
        <w:instrText xml:space="preserve"> HYPERLINK "https://www.xuexila.com/chuangye/zhucegongsi/shangbiao/" \t "https://www.xuexila.com/fwn/chengnuoshu/_blank" </w:instrText>
      </w:r>
      <w:r>
        <w:rPr>
          <w:rFonts w:hint="eastAsia" w:ascii="仿宋" w:hAnsi="仿宋" w:eastAsia="仿宋" w:cs="仿宋"/>
        </w:rPr>
        <w:fldChar w:fldCharType="separate"/>
      </w:r>
      <w:r>
        <w:rPr>
          <w:rFonts w:hint="eastAsia" w:ascii="仿宋" w:hAnsi="仿宋" w:eastAsia="仿宋" w:cs="仿宋"/>
          <w:color w:val="000000"/>
          <w:sz w:val="32"/>
          <w:szCs w:val="32"/>
        </w:rPr>
        <w:t>注册商标</w:t>
      </w:r>
      <w:r>
        <w:rPr>
          <w:rFonts w:hint="eastAsia" w:ascii="仿宋" w:hAnsi="仿宋" w:eastAsia="仿宋" w:cs="仿宋"/>
          <w:color w:val="000000"/>
          <w:sz w:val="32"/>
          <w:szCs w:val="32"/>
        </w:rPr>
        <w:fldChar w:fldCharType="end"/>
      </w:r>
      <w:r>
        <w:rPr>
          <w:rFonts w:hint="eastAsia" w:ascii="仿宋" w:hAnsi="仿宋" w:eastAsia="仿宋" w:cs="仿宋"/>
          <w:color w:val="000000"/>
          <w:sz w:val="32"/>
          <w:szCs w:val="32"/>
        </w:rPr>
        <w:t>等符合国家有关规定。</w:t>
      </w:r>
    </w:p>
    <w:p>
      <w:pPr>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六、购货方严格按产品包装上注明的贮藏条件贮藏，因购货方对产品保管养护不善而造成产品质量问题由购货方负责。</w:t>
      </w:r>
    </w:p>
    <w:p>
      <w:pPr>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七、消费者因产品质量问题进行投诉 ，供货方应积极配合妥善解决 ，如确属供货方的责任，供货方承担全部责任和费用。</w:t>
      </w:r>
    </w:p>
    <w:p>
      <w:pPr>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八、质量争议(问题)的处理：</w:t>
      </w:r>
    </w:p>
    <w:p>
      <w:pPr>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购货方应严格按照制订的技术标准对供货方的产品进行检验，保证检验的公正和科学性，对检验不合格的剩余样品应保留一周。</w:t>
      </w:r>
    </w:p>
    <w:p>
      <w:pPr>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对确属供货方质量问题的，已经使用造成的损失，由我公司负责。</w:t>
      </w:r>
    </w:p>
    <w:p>
      <w:pPr>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对确属供货方生产质量问题，没有使用的，由供需双方协商解决(退货或降价)。</w:t>
      </w:r>
    </w:p>
    <w:p>
      <w:pPr>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九、本产品质量</w:t>
      </w:r>
      <w:r>
        <w:rPr>
          <w:rFonts w:hint="eastAsia" w:ascii="仿宋" w:hAnsi="仿宋" w:eastAsia="仿宋" w:cs="仿宋"/>
        </w:rPr>
        <w:fldChar w:fldCharType="begin"/>
      </w:r>
      <w:r>
        <w:rPr>
          <w:rFonts w:hint="eastAsia" w:ascii="仿宋" w:hAnsi="仿宋" w:eastAsia="仿宋" w:cs="仿宋"/>
        </w:rPr>
        <w:instrText xml:space="preserve"> HYPERLINK "https://www.xuexila.com/fanwen/baozhengshu/" \t "https://www.xuexila.com/fwn/chengnuoshu/_blank" </w:instrText>
      </w:r>
      <w:r>
        <w:rPr>
          <w:rFonts w:hint="eastAsia" w:ascii="仿宋" w:hAnsi="仿宋" w:eastAsia="仿宋" w:cs="仿宋"/>
        </w:rPr>
        <w:fldChar w:fldCharType="separate"/>
      </w:r>
      <w:r>
        <w:rPr>
          <w:rFonts w:hint="eastAsia" w:ascii="仿宋" w:hAnsi="仿宋" w:eastAsia="仿宋" w:cs="仿宋"/>
          <w:color w:val="000000"/>
          <w:sz w:val="32"/>
          <w:szCs w:val="32"/>
        </w:rPr>
        <w:t>保证书</w:t>
      </w:r>
      <w:r>
        <w:rPr>
          <w:rFonts w:hint="eastAsia" w:ascii="仿宋" w:hAnsi="仿宋" w:eastAsia="仿宋" w:cs="仿宋"/>
          <w:color w:val="000000"/>
          <w:sz w:val="32"/>
          <w:szCs w:val="32"/>
        </w:rPr>
        <w:fldChar w:fldCharType="end"/>
      </w:r>
      <w:r>
        <w:rPr>
          <w:rFonts w:hint="eastAsia" w:ascii="仿宋" w:hAnsi="仿宋" w:eastAsia="仿宋" w:cs="仿宋"/>
          <w:color w:val="000000"/>
          <w:sz w:val="32"/>
          <w:szCs w:val="32"/>
        </w:rPr>
        <w:t>自双方签定供货合同发生供货时生效，业务终止时同时终止。</w:t>
      </w:r>
    </w:p>
    <w:p>
      <w:pPr>
        <w:ind w:firstLine="640" w:firstLineChars="200"/>
        <w:jc w:val="left"/>
        <w:rPr>
          <w:rFonts w:hint="eastAsia" w:ascii="仿宋" w:hAnsi="仿宋" w:eastAsia="仿宋" w:cs="仿宋"/>
          <w:color w:val="000000"/>
          <w:sz w:val="32"/>
          <w:szCs w:val="32"/>
        </w:rPr>
      </w:pPr>
    </w:p>
    <w:p>
      <w:pPr>
        <w:pStyle w:val="2"/>
        <w:rPr>
          <w:rFonts w:hint="eastAsia" w:ascii="仿宋" w:hAnsi="仿宋" w:eastAsia="仿宋" w:cs="仿宋"/>
          <w:color w:val="000000"/>
          <w:sz w:val="32"/>
          <w:szCs w:val="32"/>
        </w:rPr>
      </w:pPr>
    </w:p>
    <w:p>
      <w:pPr>
        <w:pStyle w:val="3"/>
        <w:rPr>
          <w:rFonts w:hint="eastAsia" w:ascii="仿宋" w:hAnsi="仿宋" w:eastAsia="仿宋" w:cs="仿宋"/>
          <w:color w:val="000000"/>
          <w:sz w:val="32"/>
          <w:szCs w:val="32"/>
        </w:rPr>
      </w:pPr>
    </w:p>
    <w:p>
      <w:pPr>
        <w:rPr>
          <w:rFonts w:hint="eastAsia"/>
        </w:rPr>
      </w:pPr>
    </w:p>
    <w:p>
      <w:pPr>
        <w:ind w:firstLine="3158" w:firstLineChars="987"/>
        <w:jc w:val="left"/>
        <w:rPr>
          <w:rFonts w:hint="eastAsia" w:ascii="仿宋" w:hAnsi="仿宋" w:eastAsia="仿宋" w:cs="仿宋"/>
          <w:color w:val="000000"/>
          <w:sz w:val="32"/>
          <w:szCs w:val="32"/>
        </w:rPr>
      </w:pPr>
      <w:r>
        <w:rPr>
          <w:rFonts w:hint="eastAsia" w:ascii="仿宋" w:hAnsi="仿宋" w:eastAsia="仿宋" w:cs="仿宋"/>
          <w:color w:val="000000"/>
          <w:sz w:val="32"/>
          <w:szCs w:val="32"/>
        </w:rPr>
        <w:t>供应商名称：（全称并加盖公章）</w:t>
      </w:r>
    </w:p>
    <w:p>
      <w:pPr>
        <w:ind w:firstLine="3158" w:firstLineChars="987"/>
        <w:jc w:val="left"/>
        <w:rPr>
          <w:rFonts w:hint="eastAsia" w:ascii="仿宋" w:hAnsi="仿宋" w:eastAsia="仿宋" w:cs="仿宋"/>
          <w:color w:val="000000"/>
          <w:sz w:val="32"/>
          <w:szCs w:val="32"/>
        </w:rPr>
      </w:pPr>
      <w:r>
        <w:rPr>
          <w:rFonts w:hint="eastAsia" w:ascii="仿宋" w:hAnsi="仿宋" w:eastAsia="仿宋" w:cs="仿宋"/>
          <w:color w:val="000000"/>
          <w:sz w:val="32"/>
          <w:szCs w:val="32"/>
        </w:rPr>
        <w:t>法定代表人签字或盖章：</w:t>
      </w:r>
    </w:p>
    <w:p>
      <w:pPr>
        <w:ind w:firstLine="3158" w:firstLineChars="987"/>
        <w:jc w:val="left"/>
        <w:rPr>
          <w:rFonts w:hint="eastAsia" w:ascii="仿宋" w:hAnsi="仿宋" w:eastAsia="仿宋" w:cs="仿宋"/>
          <w:color w:val="000000"/>
          <w:sz w:val="32"/>
          <w:szCs w:val="32"/>
        </w:rPr>
      </w:pPr>
      <w:r>
        <w:rPr>
          <w:rFonts w:hint="eastAsia" w:ascii="仿宋" w:hAnsi="仿宋" w:eastAsia="仿宋" w:cs="仿宋"/>
          <w:color w:val="000000"/>
          <w:sz w:val="32"/>
          <w:szCs w:val="32"/>
        </w:rPr>
        <w:t>日期：　</w:t>
      </w:r>
      <w:r>
        <w:rPr>
          <w:rFonts w:hint="eastAsia" w:ascii="仿宋" w:hAnsi="仿宋" w:eastAsia="仿宋" w:cs="仿宋"/>
          <w:color w:val="000000"/>
          <w:sz w:val="32"/>
          <w:szCs w:val="32"/>
          <w:lang w:val="en-US" w:eastAsia="zh-CN"/>
        </w:rPr>
        <w:t xml:space="preserve"> </w:t>
      </w:r>
      <w:r>
        <w:rPr>
          <w:rFonts w:hint="eastAsia" w:ascii="仿宋" w:hAnsi="仿宋" w:eastAsia="仿宋" w:cs="仿宋"/>
          <w:color w:val="000000"/>
          <w:sz w:val="32"/>
          <w:szCs w:val="32"/>
        </w:rPr>
        <w:t>年</w:t>
      </w:r>
      <w:r>
        <w:rPr>
          <w:rFonts w:hint="eastAsia" w:ascii="仿宋" w:hAnsi="仿宋" w:eastAsia="仿宋" w:cs="仿宋"/>
          <w:color w:val="000000"/>
          <w:sz w:val="32"/>
          <w:szCs w:val="32"/>
          <w:lang w:val="en-US" w:eastAsia="zh-CN"/>
        </w:rPr>
        <w:t xml:space="preserve">  </w:t>
      </w:r>
      <w:r>
        <w:rPr>
          <w:rFonts w:hint="eastAsia" w:ascii="仿宋" w:hAnsi="仿宋" w:eastAsia="仿宋" w:cs="仿宋"/>
          <w:color w:val="000000"/>
          <w:sz w:val="32"/>
          <w:szCs w:val="32"/>
        </w:rPr>
        <w:t>月</w:t>
      </w:r>
      <w:r>
        <w:rPr>
          <w:rFonts w:hint="eastAsia" w:ascii="仿宋" w:hAnsi="仿宋" w:eastAsia="仿宋" w:cs="仿宋"/>
          <w:color w:val="000000"/>
          <w:sz w:val="32"/>
          <w:szCs w:val="32"/>
          <w:lang w:val="en-US" w:eastAsia="zh-CN"/>
        </w:rPr>
        <w:t xml:space="preserve">  </w:t>
      </w:r>
      <w:r>
        <w:rPr>
          <w:rFonts w:hint="eastAsia" w:ascii="仿宋" w:hAnsi="仿宋" w:eastAsia="仿宋" w:cs="仿宋"/>
          <w:color w:val="000000"/>
          <w:sz w:val="32"/>
          <w:szCs w:val="32"/>
        </w:rPr>
        <w:t>日</w:t>
      </w:r>
    </w:p>
    <w:p>
      <w:pPr>
        <w:pStyle w:val="3"/>
        <w:ind w:firstLine="2072" w:firstLineChars="987"/>
        <w:rPr>
          <w:rFonts w:cs="Times New Roman"/>
          <w:color w:val="000000"/>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
    <w:altName w:val="Times New Roman"/>
    <w:panose1 w:val="00000000000000000000"/>
    <w:charset w:val="00"/>
    <w:family w:val="auto"/>
    <w:pitch w:val="default"/>
    <w:sig w:usb0="00000000" w:usb1="00000000" w:usb2="00000000" w:usb3="00000000" w:csb0="00000001" w:csb1="00000000"/>
  </w:font>
  <w:font w:name="仿宋_GB2312">
    <w:panose1 w:val="02010609030101010101"/>
    <w:charset w:val="86"/>
    <w:family w:val="auto"/>
    <w:pitch w:val="default"/>
    <w:sig w:usb0="00000001" w:usb1="080E0000" w:usb2="00000000" w:usb3="00000000" w:csb0="00040000" w:csb1="00000000"/>
  </w:font>
  <w:font w:name="??_GB2312">
    <w:altName w:val="Times New Roman"/>
    <w:panose1 w:val="00000000000000000000"/>
    <w:charset w:val="00"/>
    <w:family w:val="auto"/>
    <w:pitch w:val="default"/>
    <w:sig w:usb0="00000000"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E1OTlmYzA4MTFkY2E5M2MzZmM1ZGMxMmY0MjIxZTEifQ=="/>
  </w:docVars>
  <w:rsids>
    <w:rsidRoot w:val="6449404A"/>
    <w:rsid w:val="098232E7"/>
    <w:rsid w:val="0AC0303C"/>
    <w:rsid w:val="13F153DD"/>
    <w:rsid w:val="2CBB2D5D"/>
    <w:rsid w:val="320501EC"/>
    <w:rsid w:val="3FCA17E6"/>
    <w:rsid w:val="440037FF"/>
    <w:rsid w:val="4B7D0517"/>
    <w:rsid w:val="4C090FF9"/>
    <w:rsid w:val="6449404A"/>
    <w:rsid w:val="68B83E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99" w:semiHidden="0" w:name="Block Text"/>
    <w:lsdException w:unhideWhenUsed="0" w:uiPriority="0"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character" w:default="1" w:styleId="6">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2">
    <w:name w:val="Block Text"/>
    <w:basedOn w:val="1"/>
    <w:next w:val="3"/>
    <w:qFormat/>
    <w:uiPriority w:val="99"/>
    <w:pPr>
      <w:ind w:left="1440" w:leftChars="700" w:right="700" w:rightChars="700"/>
    </w:pPr>
  </w:style>
  <w:style w:type="paragraph" w:styleId="3">
    <w:name w:val="Plain Text"/>
    <w:basedOn w:val="1"/>
    <w:next w:val="1"/>
    <w:qFormat/>
    <w:uiPriority w:val="99"/>
    <w:rPr>
      <w:rFonts w:ascii="宋体" w:hAnsi="Courier New" w:cs="宋体"/>
    </w:rPr>
  </w:style>
  <w:style w:type="paragraph" w:styleId="4">
    <w:name w:val="Normal Indent"/>
    <w:basedOn w:val="1"/>
    <w:qFormat/>
    <w:uiPriority w:val="99"/>
    <w:pPr>
      <w:adjustRightInd w:val="0"/>
      <w:spacing w:line="360" w:lineRule="atLeast"/>
      <w:ind w:firstLine="420"/>
      <w:textAlignment w:val="baseline"/>
    </w:pPr>
  </w:style>
  <w:style w:type="paragraph" w:styleId="5">
    <w:name w:val="Normal (Web)"/>
    <w:basedOn w:val="1"/>
    <w:qFormat/>
    <w:uiPriority w:val="99"/>
    <w:pPr>
      <w:spacing w:beforeAutospacing="1" w:afterAutospacing="1"/>
      <w:jc w:val="left"/>
    </w:pPr>
    <w:rPr>
      <w:kern w:val="0"/>
      <w:sz w:val="24"/>
      <w:szCs w:val="24"/>
    </w:rPr>
  </w:style>
  <w:style w:type="character" w:styleId="7">
    <w:name w:val="Strong"/>
    <w:basedOn w:val="6"/>
    <w:qFormat/>
    <w:uiPriority w:val="99"/>
    <w:rPr>
      <w:b/>
      <w:bCs/>
    </w:rPr>
  </w:style>
  <w:style w:type="paragraph" w:customStyle="1" w:styleId="9">
    <w:name w:val="Default"/>
    <w:basedOn w:val="1"/>
    <w:qFormat/>
    <w:uiPriority w:val="99"/>
    <w:pPr>
      <w:autoSpaceDE w:val="0"/>
      <w:autoSpaceDN w:val="0"/>
      <w:adjustRightInd w:val="0"/>
      <w:jc w:val="left"/>
    </w:pPr>
    <w:rPr>
      <w:rFonts w:ascii="宋体" w:hAnsi="宋体" w:cs="宋体"/>
      <w:color w:val="000000"/>
      <w:kern w:val="0"/>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2510</Words>
  <Characters>2645</Characters>
  <Lines>0</Lines>
  <Paragraphs>0</Paragraphs>
  <TotalTime>4</TotalTime>
  <ScaleCrop>false</ScaleCrop>
  <LinksUpToDate>false</LinksUpToDate>
  <CharactersWithSpaces>2646</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2023-02-07T00:47:00Z</dcterms:created>
  <dc:creator>♥~浅笑～★</dc:creator>
  <cp:lastModifiedBy>Administrator</cp:lastModifiedBy>
  <cp:lastPrinted>2024-10-23T01:33:08Z</cp:lastPrinted>
  <dcterms:modified xsi:type="dcterms:W3CDTF">2024-10-23T01:35:28Z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4E27665C85114DB485F14A6EDC580FD4</vt:lpwstr>
  </property>
</Properties>
</file>